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E67EA6" w14:textId="2287F4B9" w:rsidR="00B15DC3" w:rsidRPr="00897886" w:rsidRDefault="00897886" w:rsidP="00897886">
      <w:pPr>
        <w:jc w:val="center"/>
        <w:rPr>
          <w:b/>
          <w:bCs/>
          <w:sz w:val="32"/>
          <w:szCs w:val="32"/>
        </w:rPr>
      </w:pPr>
      <w:r w:rsidRPr="00897886">
        <w:rPr>
          <w:b/>
          <w:bCs/>
          <w:sz w:val="32"/>
          <w:szCs w:val="32"/>
        </w:rPr>
        <w:t xml:space="preserve">Bestedingsplan Stichting </w:t>
      </w:r>
      <w:proofErr w:type="spellStart"/>
      <w:r w:rsidRPr="00897886">
        <w:rPr>
          <w:b/>
          <w:bCs/>
          <w:sz w:val="32"/>
          <w:szCs w:val="32"/>
        </w:rPr>
        <w:t>Filadelfia</w:t>
      </w:r>
      <w:proofErr w:type="spellEnd"/>
      <w:r w:rsidRPr="00897886">
        <w:rPr>
          <w:b/>
          <w:bCs/>
          <w:sz w:val="32"/>
          <w:szCs w:val="32"/>
        </w:rPr>
        <w:t xml:space="preserve"> II (KvK 4103 5369)</w:t>
      </w:r>
    </w:p>
    <w:p w14:paraId="54C40EF5" w14:textId="5E42CD87" w:rsidR="00897886" w:rsidRDefault="00897886"/>
    <w:p w14:paraId="195455CB" w14:textId="4854377B" w:rsidR="00897886" w:rsidRDefault="002B0105">
      <w:r>
        <w:t xml:space="preserve">Versie </w:t>
      </w:r>
      <w:r w:rsidR="002C393A">
        <w:t xml:space="preserve">15 november </w:t>
      </w:r>
      <w:r w:rsidR="00897886">
        <w:t>202</w:t>
      </w:r>
      <w:r w:rsidR="005E008A">
        <w:t>4</w:t>
      </w:r>
      <w:r w:rsidR="008702B1">
        <w:t xml:space="preserve"> (definitief)</w:t>
      </w:r>
    </w:p>
    <w:p w14:paraId="7CA96D32" w14:textId="0ACF218F" w:rsidR="00897886" w:rsidRDefault="00897886"/>
    <w:p w14:paraId="4747314F" w14:textId="457838E1" w:rsidR="00897886" w:rsidRPr="00897886" w:rsidRDefault="00897886">
      <w:pPr>
        <w:rPr>
          <w:b/>
          <w:bCs/>
        </w:rPr>
      </w:pPr>
      <w:r w:rsidRPr="00897886">
        <w:rPr>
          <w:b/>
          <w:bCs/>
        </w:rPr>
        <w:t>Inleiding</w:t>
      </w:r>
    </w:p>
    <w:p w14:paraId="302AF9C3" w14:textId="68A0617E" w:rsidR="00897886" w:rsidRDefault="00897886">
      <w:r>
        <w:t xml:space="preserve">Stichting </w:t>
      </w:r>
      <w:proofErr w:type="spellStart"/>
      <w:r>
        <w:t>Filadelfia</w:t>
      </w:r>
      <w:proofErr w:type="spellEnd"/>
      <w:r>
        <w:t xml:space="preserve"> II (hierna te noemen: de Stichting) heeft als statutair doel zich dienstbaar te maken voor onze medemensen. Meer specifiek de (voormalig) bewoners van het hofje Secretaris </w:t>
      </w:r>
      <w:r w:rsidR="002C393A">
        <w:t>Van Marleplantsoen</w:t>
      </w:r>
      <w:r>
        <w:t xml:space="preserve">, grenzend aan de </w:t>
      </w:r>
      <w:r w:rsidR="000B5B77">
        <w:t xml:space="preserve">locatie </w:t>
      </w:r>
      <w:proofErr w:type="spellStart"/>
      <w:r>
        <w:t>Bunterhoek</w:t>
      </w:r>
      <w:proofErr w:type="spellEnd"/>
      <w:r>
        <w:t xml:space="preserve">. </w:t>
      </w:r>
    </w:p>
    <w:p w14:paraId="4694AD91" w14:textId="6D8772BF" w:rsidR="00897886" w:rsidRPr="00897886" w:rsidRDefault="00897886">
      <w:pPr>
        <w:rPr>
          <w:b/>
          <w:bCs/>
        </w:rPr>
      </w:pPr>
      <w:r w:rsidRPr="00897886">
        <w:rPr>
          <w:b/>
          <w:bCs/>
        </w:rPr>
        <w:t>Vermogen Stichting</w:t>
      </w:r>
    </w:p>
    <w:p w14:paraId="0049EB52" w14:textId="5779A261" w:rsidR="00897886" w:rsidRDefault="00897886">
      <w:r>
        <w:t xml:space="preserve">Het vermogen van de Stichting bestond tot 2021 uit een aantal woningen aan voornoemde </w:t>
      </w:r>
      <w:r w:rsidR="000B5B77">
        <w:t xml:space="preserve">Secr. </w:t>
      </w:r>
      <w:r w:rsidR="002C393A">
        <w:t>Van Marleplantsoen en Secr. Mulderweg</w:t>
      </w:r>
      <w:r>
        <w:t xml:space="preserve">. De stichtingsdoelen werden gerealiseerd door deze woningen </w:t>
      </w:r>
      <w:r w:rsidR="000B5B77">
        <w:t>tegen een laag tarief te verhuren zodat deze ook beschikbaar/ betaalbaar waren voor onze medemens</w:t>
      </w:r>
      <w:r>
        <w:t xml:space="preserve"> </w:t>
      </w:r>
      <w:r w:rsidR="000B5B77">
        <w:t>met een laag inkomen.</w:t>
      </w:r>
    </w:p>
    <w:p w14:paraId="4C780F64" w14:textId="7C3A5D59" w:rsidR="00496E01" w:rsidRDefault="00496E01">
      <w:r>
        <w:t>Het vermogen van de stichting groeide door de inkomsten van verhuur jaarlijks licht.</w:t>
      </w:r>
    </w:p>
    <w:p w14:paraId="5FAC912F" w14:textId="33565F89" w:rsidR="000B5B77" w:rsidRDefault="000B5B77">
      <w:r>
        <w:t>Om diverse redenen is in de loop van 2020 door het stichtingsbestuur besloten tot verkoop van de woningen. Het vermogen van de stichting transformeerde na de verkoop in 2021 dus van vastgoed naar liquide middelen.</w:t>
      </w:r>
    </w:p>
    <w:p w14:paraId="55E0A35D" w14:textId="4B902E8E" w:rsidR="000B5B77" w:rsidRDefault="000B5B77">
      <w:r>
        <w:t xml:space="preserve">Daarmee ontstond een nieuwe uitdaging om het vermogen aan te wenden voor het stichtingsdoel. Die uitdaging werd vergroot vanwege de nieuwbouw </w:t>
      </w:r>
      <w:proofErr w:type="spellStart"/>
      <w:r>
        <w:t>Bunterhoek</w:t>
      </w:r>
      <w:proofErr w:type="spellEnd"/>
      <w:r>
        <w:t xml:space="preserve"> en </w:t>
      </w:r>
      <w:r w:rsidR="00A50965">
        <w:t xml:space="preserve">de realisatie van nieuwe appartementen. </w:t>
      </w:r>
    </w:p>
    <w:p w14:paraId="79104320" w14:textId="630B8AF7" w:rsidR="000B5B77" w:rsidRPr="000B5B77" w:rsidRDefault="000B5B77">
      <w:pPr>
        <w:rPr>
          <w:b/>
          <w:bCs/>
        </w:rPr>
      </w:pPr>
      <w:r w:rsidRPr="000B5B77">
        <w:rPr>
          <w:b/>
          <w:bCs/>
        </w:rPr>
        <w:t>Besteding</w:t>
      </w:r>
      <w:r w:rsidR="00A50965">
        <w:rPr>
          <w:b/>
          <w:bCs/>
        </w:rPr>
        <w:t xml:space="preserve"> vermogen aan stichtingsdoel</w:t>
      </w:r>
    </w:p>
    <w:p w14:paraId="24655EAC" w14:textId="1D3EDE70" w:rsidR="00A50965" w:rsidRDefault="0022389E">
      <w:r>
        <w:t xml:space="preserve">Kort na de verkoop van het onroerend goed deed </w:t>
      </w:r>
      <w:r w:rsidR="00A50965">
        <w:t xml:space="preserve">WZU Veluwe </w:t>
      </w:r>
      <w:r>
        <w:t xml:space="preserve">een verzoek </w:t>
      </w:r>
      <w:r w:rsidR="00A50965">
        <w:t>bij de Stichting of het mogelijk was een bedrag te lenen (coronaperiode</w:t>
      </w:r>
      <w:r w:rsidR="003C6225">
        <w:t>, etc.</w:t>
      </w:r>
      <w:r w:rsidR="00A50965">
        <w:t>)</w:t>
      </w:r>
      <w:r w:rsidR="003C6225">
        <w:t xml:space="preserve">. Dat </w:t>
      </w:r>
      <w:proofErr w:type="gramStart"/>
      <w:r w:rsidR="003C6225">
        <w:t xml:space="preserve">verzoek </w:t>
      </w:r>
      <w:r w:rsidR="00A50965">
        <w:t xml:space="preserve"> is</w:t>
      </w:r>
      <w:proofErr w:type="gramEnd"/>
      <w:r w:rsidR="00A50965">
        <w:t xml:space="preserve"> door het </w:t>
      </w:r>
      <w:r w:rsidR="003C6225">
        <w:t>(</w:t>
      </w:r>
      <w:r w:rsidR="00A50965">
        <w:t>toenmalige</w:t>
      </w:r>
      <w:r w:rsidR="003C6225">
        <w:t>)</w:t>
      </w:r>
      <w:r w:rsidR="00A50965">
        <w:t xml:space="preserve"> bestuur </w:t>
      </w:r>
      <w:r w:rsidR="003C6225">
        <w:t xml:space="preserve">van </w:t>
      </w:r>
      <w:r w:rsidR="00C6615A">
        <w:t xml:space="preserve">de </w:t>
      </w:r>
      <w:r w:rsidR="003C6225">
        <w:t xml:space="preserve">Stichting </w:t>
      </w:r>
      <w:r w:rsidR="00A50965">
        <w:t>gehonoreerd.</w:t>
      </w:r>
    </w:p>
    <w:p w14:paraId="7F105839" w14:textId="080D6C31" w:rsidR="00A50965" w:rsidRDefault="00A50965">
      <w:r>
        <w:t xml:space="preserve">Daarmee was de uitdaging om op korte termijn over te gaan tot concrete besteding van de </w:t>
      </w:r>
      <w:proofErr w:type="gramStart"/>
      <w:r>
        <w:t>beschikbare</w:t>
      </w:r>
      <w:proofErr w:type="gramEnd"/>
      <w:r>
        <w:t xml:space="preserve"> gelden, van de baan.</w:t>
      </w:r>
      <w:r w:rsidR="00C6615A">
        <w:t xml:space="preserve"> </w:t>
      </w:r>
      <w:r w:rsidR="00F237E1">
        <w:t>Op een later verzoek om de lening</w:t>
      </w:r>
      <w:r w:rsidR="00E301BA">
        <w:t>stermijn</w:t>
      </w:r>
      <w:r w:rsidR="00F237E1">
        <w:t xml:space="preserve"> te verlengen is positief gereageerd. Met dien verstande dat </w:t>
      </w:r>
      <w:r w:rsidR="00A872B2">
        <w:t>de lening met maximaal 1 jaar is verlengd. Het</w:t>
      </w:r>
      <w:r w:rsidR="00C6615A">
        <w:t xml:space="preserve"> uitlenen van </w:t>
      </w:r>
      <w:r w:rsidR="00624C06">
        <w:t xml:space="preserve">de beschikbare gelden </w:t>
      </w:r>
      <w:r w:rsidR="002C393A">
        <w:t xml:space="preserve">is </w:t>
      </w:r>
      <w:r w:rsidR="00A872B2">
        <w:t xml:space="preserve">immers geen </w:t>
      </w:r>
      <w:r w:rsidR="00E028B8">
        <w:t xml:space="preserve">wenselijke structurele </w:t>
      </w:r>
      <w:r w:rsidR="00A872B2">
        <w:t>oplossing.</w:t>
      </w:r>
    </w:p>
    <w:p w14:paraId="2E354750" w14:textId="04FBD3BD" w:rsidR="00A50965" w:rsidRDefault="00E301BA">
      <w:r>
        <w:t>Nu de lening e</w:t>
      </w:r>
      <w:r w:rsidR="00A50965">
        <w:t xml:space="preserve">ind 2023 </w:t>
      </w:r>
      <w:r w:rsidR="000044E4">
        <w:t xml:space="preserve">definitief is afgelost, </w:t>
      </w:r>
      <w:r w:rsidR="00A50965">
        <w:t>ziet het stichtingsbestuur zich opnieuw geconfronteerd met de vraag waar de beschikbare gelden (liquide middelen) concreet aan zouden moeten worden besteed</w:t>
      </w:r>
      <w:r w:rsidR="000044E4">
        <w:t xml:space="preserve"> én welke </w:t>
      </w:r>
      <w:r w:rsidR="00263101">
        <w:t xml:space="preserve">criteria en </w:t>
      </w:r>
      <w:r w:rsidR="000044E4">
        <w:t>termijn daarvoor</w:t>
      </w:r>
      <w:r w:rsidR="00263101">
        <w:t xml:space="preserve"> moet worden gehanteerd</w:t>
      </w:r>
      <w:r w:rsidR="00A50965">
        <w:t xml:space="preserve">. </w:t>
      </w:r>
    </w:p>
    <w:p w14:paraId="62E04EC2" w14:textId="4E2BEC4B" w:rsidR="000B5B77" w:rsidRDefault="00A50965">
      <w:r>
        <w:t xml:space="preserve">Daarbij is uitgangspunt dat de Stichting </w:t>
      </w:r>
      <w:proofErr w:type="spellStart"/>
      <w:r>
        <w:t>Anbi</w:t>
      </w:r>
      <w:proofErr w:type="spellEnd"/>
      <w:r>
        <w:t xml:space="preserve">-status heeft en dat om die reden de gelden ook concreet aan het stichtingsdoel zullen moeten worden besteed.  Waar mogelijk wordt in overleg met de accountant gekeken naar giften aan andere </w:t>
      </w:r>
      <w:proofErr w:type="spellStart"/>
      <w:r>
        <w:t>Anbi</w:t>
      </w:r>
      <w:proofErr w:type="spellEnd"/>
      <w:r>
        <w:t>-stichtingen in Nunspeet met een sociaal maatschappelijk doel</w:t>
      </w:r>
      <w:r w:rsidR="00496E01">
        <w:t xml:space="preserve"> (bv. Het Venster).</w:t>
      </w:r>
    </w:p>
    <w:p w14:paraId="5402254F" w14:textId="77777777" w:rsidR="00584A16" w:rsidRDefault="00584A16">
      <w:pPr>
        <w:rPr>
          <w:b/>
          <w:bCs/>
        </w:rPr>
      </w:pPr>
      <w:r>
        <w:rPr>
          <w:b/>
          <w:bCs/>
        </w:rPr>
        <w:br w:type="page"/>
      </w:r>
    </w:p>
    <w:p w14:paraId="0614E97E" w14:textId="7B966734" w:rsidR="00496E01" w:rsidRPr="00496E01" w:rsidRDefault="00465111">
      <w:pPr>
        <w:rPr>
          <w:b/>
          <w:bCs/>
        </w:rPr>
      </w:pPr>
      <w:r>
        <w:rPr>
          <w:b/>
          <w:bCs/>
        </w:rPr>
        <w:lastRenderedPageBreak/>
        <w:t>B</w:t>
      </w:r>
      <w:r w:rsidR="00496E01" w:rsidRPr="00496E01">
        <w:rPr>
          <w:b/>
          <w:bCs/>
        </w:rPr>
        <w:t>estedingsplan</w:t>
      </w:r>
      <w:r>
        <w:rPr>
          <w:b/>
          <w:bCs/>
        </w:rPr>
        <w:t xml:space="preserve">: criteria en </w:t>
      </w:r>
      <w:r w:rsidR="00584A16">
        <w:rPr>
          <w:b/>
          <w:bCs/>
        </w:rPr>
        <w:t>looptijd</w:t>
      </w:r>
    </w:p>
    <w:p w14:paraId="081844F4" w14:textId="77777777" w:rsidR="00496E01" w:rsidRDefault="00496E01">
      <w:r>
        <w:t>Het stichtingsbestuur realiseert zich dat:</w:t>
      </w:r>
    </w:p>
    <w:p w14:paraId="29D7EE76" w14:textId="1EB1FE18" w:rsidR="00496E01" w:rsidRDefault="00496E01" w:rsidP="00496E01">
      <w:pPr>
        <w:pStyle w:val="Lijstalinea"/>
        <w:numPr>
          <w:ilvl w:val="0"/>
          <w:numId w:val="1"/>
        </w:numPr>
      </w:pPr>
      <w:r>
        <w:t>Het vermogen van de stichting significant is en dat een jaarlijks bestedingsbedrag in verhouding moet staan tot het totale vermogen</w:t>
      </w:r>
      <w:r w:rsidR="002A4BA2">
        <w:t xml:space="preserve"> (anders gezegd: het is geen doel op zich om de Stichting</w:t>
      </w:r>
      <w:r w:rsidR="00042728">
        <w:t xml:space="preserve"> onnodig lang levend te houden door bv. 50.000 euro per jaar te besteden);</w:t>
      </w:r>
    </w:p>
    <w:p w14:paraId="506C6CD0" w14:textId="321ED4D3" w:rsidR="00496E01" w:rsidRDefault="00496E01" w:rsidP="00496E01">
      <w:pPr>
        <w:pStyle w:val="Lijstalinea"/>
        <w:numPr>
          <w:ilvl w:val="0"/>
          <w:numId w:val="1"/>
        </w:numPr>
      </w:pPr>
      <w:proofErr w:type="gramStart"/>
      <w:r>
        <w:t>de</w:t>
      </w:r>
      <w:proofErr w:type="gramEnd"/>
      <w:r>
        <w:t xml:space="preserve"> gelden dienen te worden aangewend voor het stichtingsdoel en daarbij </w:t>
      </w:r>
      <w:r w:rsidR="00042728">
        <w:t xml:space="preserve">is </w:t>
      </w:r>
      <w:r w:rsidR="004444C2" w:rsidRPr="004444C2">
        <w:rPr>
          <w:b/>
          <w:bCs/>
        </w:rPr>
        <w:t xml:space="preserve">zorgvuldig </w:t>
      </w:r>
      <w:r w:rsidRPr="004444C2">
        <w:rPr>
          <w:b/>
          <w:bCs/>
        </w:rPr>
        <w:t>rentmeesterschap</w:t>
      </w:r>
      <w:r>
        <w:t xml:space="preserve"> uitgangspunt</w:t>
      </w:r>
      <w:r w:rsidR="00140400">
        <w:t xml:space="preserve"> (om die reden heeft het Stichtingsbestuur een bijeenkomst belegd met </w:t>
      </w:r>
      <w:proofErr w:type="spellStart"/>
      <w:r w:rsidR="00140400">
        <w:t>locale</w:t>
      </w:r>
      <w:proofErr w:type="spellEnd"/>
      <w:r w:rsidR="00140400">
        <w:t xml:space="preserve"> zorg-/ welzijnsinstellingen met de centrale vraag waar nu en in de nabije toekomst behoefte aan is bij de doelgroep</w:t>
      </w:r>
      <w:r w:rsidR="00E71F5E">
        <w:t>)</w:t>
      </w:r>
      <w:r>
        <w:t xml:space="preserve"> </w:t>
      </w:r>
    </w:p>
    <w:p w14:paraId="50699304" w14:textId="5A1BF347" w:rsidR="00496E01" w:rsidRDefault="00496E01" w:rsidP="00496E01">
      <w:pPr>
        <w:pStyle w:val="Lijstalinea"/>
        <w:numPr>
          <w:ilvl w:val="0"/>
          <w:numId w:val="1"/>
        </w:numPr>
      </w:pPr>
      <w:proofErr w:type="gramStart"/>
      <w:r>
        <w:t>het</w:t>
      </w:r>
      <w:proofErr w:type="gramEnd"/>
      <w:r>
        <w:t xml:space="preserve"> vermogen van de stichting zal </w:t>
      </w:r>
      <w:r w:rsidR="00E71F5E">
        <w:t xml:space="preserve">overigens </w:t>
      </w:r>
      <w:r>
        <w:t xml:space="preserve">niet </w:t>
      </w:r>
      <w:r w:rsidR="00E71F5E">
        <w:t xml:space="preserve">of nauwelijks </w:t>
      </w:r>
      <w:r>
        <w:t>meer toenemen door huur- of rente-inkomsten</w:t>
      </w:r>
    </w:p>
    <w:p w14:paraId="1D208133" w14:textId="69B175B9" w:rsidR="00496E01" w:rsidRDefault="00496E01" w:rsidP="00496E01">
      <w:pPr>
        <w:pStyle w:val="Lijstalinea"/>
        <w:numPr>
          <w:ilvl w:val="0"/>
          <w:numId w:val="1"/>
        </w:numPr>
      </w:pPr>
      <w:proofErr w:type="gramStart"/>
      <w:r>
        <w:t>het</w:t>
      </w:r>
      <w:proofErr w:type="gramEnd"/>
      <w:r>
        <w:t xml:space="preserve"> verstrekken van leningen (zoals aan WZU Veluwe) was een tijdelijke door de corona ontstane situatie maar is geen besteding die direct gerelateerd is aan stichtingsdoel en om die reden geen structurele oplossing.</w:t>
      </w:r>
    </w:p>
    <w:p w14:paraId="096E1A68" w14:textId="31D33439" w:rsidR="003F65EB" w:rsidRDefault="00B76CF1" w:rsidP="003F65EB">
      <w:pPr>
        <w:pStyle w:val="Geenafstand"/>
        <w:rPr>
          <w:b/>
          <w:bCs/>
          <w:u w:val="single"/>
        </w:rPr>
      </w:pPr>
      <w:r>
        <w:rPr>
          <w:b/>
          <w:bCs/>
          <w:u w:val="single"/>
        </w:rPr>
        <w:t>Als concrete c</w:t>
      </w:r>
      <w:r w:rsidR="003F65EB">
        <w:rPr>
          <w:b/>
          <w:bCs/>
          <w:u w:val="single"/>
        </w:rPr>
        <w:t>riteria</w:t>
      </w:r>
      <w:r w:rsidR="009B75F8">
        <w:rPr>
          <w:b/>
          <w:bCs/>
          <w:u w:val="single"/>
        </w:rPr>
        <w:t>/ uitgangspunten</w:t>
      </w:r>
      <w:r w:rsidR="003F65EB">
        <w:rPr>
          <w:b/>
          <w:bCs/>
          <w:u w:val="single"/>
        </w:rPr>
        <w:t xml:space="preserve"> </w:t>
      </w:r>
      <w:r>
        <w:rPr>
          <w:b/>
          <w:bCs/>
          <w:u w:val="single"/>
        </w:rPr>
        <w:t>word</w:t>
      </w:r>
      <w:r w:rsidR="00714698">
        <w:rPr>
          <w:b/>
          <w:bCs/>
          <w:u w:val="single"/>
        </w:rPr>
        <w:t xml:space="preserve">t het volgende gehanteerd: </w:t>
      </w:r>
    </w:p>
    <w:p w14:paraId="5FF7BF60" w14:textId="77777777" w:rsidR="003F65EB" w:rsidRDefault="003F65EB" w:rsidP="003F65EB">
      <w:pPr>
        <w:pStyle w:val="Geenafstand"/>
      </w:pPr>
    </w:p>
    <w:p w14:paraId="3E75BD89" w14:textId="58CD8D9D" w:rsidR="003F65EB" w:rsidRDefault="003F65EB" w:rsidP="003F65EB">
      <w:pPr>
        <w:pStyle w:val="Geenafstand"/>
        <w:numPr>
          <w:ilvl w:val="0"/>
          <w:numId w:val="2"/>
        </w:numPr>
      </w:pPr>
      <w:r>
        <w:t xml:space="preserve">Komt de bijdrage ten goede aan de bewoners binnen de grens van de voormalige percelen van Stichting </w:t>
      </w:r>
      <w:proofErr w:type="spellStart"/>
      <w:r>
        <w:t>Fi</w:t>
      </w:r>
      <w:r w:rsidR="004444C2">
        <w:t>l</w:t>
      </w:r>
      <w:r>
        <w:t>adelfia</w:t>
      </w:r>
      <w:proofErr w:type="spellEnd"/>
      <w:r>
        <w:t xml:space="preserve"> </w:t>
      </w:r>
      <w:proofErr w:type="gramStart"/>
      <w:r>
        <w:t>II ,</w:t>
      </w:r>
      <w:proofErr w:type="gramEnd"/>
      <w:r>
        <w:t xml:space="preserve"> van de </w:t>
      </w:r>
      <w:proofErr w:type="spellStart"/>
      <w:r>
        <w:t>Bunterhoek</w:t>
      </w:r>
      <w:proofErr w:type="spellEnd"/>
      <w:r>
        <w:t xml:space="preserve"> of van ouderenprojecten van de participerende kerken; </w:t>
      </w:r>
    </w:p>
    <w:p w14:paraId="0BF1E11E" w14:textId="3A7FBBBA" w:rsidR="00FD707E" w:rsidRDefault="00FD707E" w:rsidP="003F65EB">
      <w:pPr>
        <w:pStyle w:val="Geenafstand"/>
        <w:numPr>
          <w:ilvl w:val="0"/>
          <w:numId w:val="2"/>
        </w:numPr>
      </w:pPr>
      <w:r>
        <w:t>Het doel moet conform het protestants-christelijke karakter van de Stichting te</w:t>
      </w:r>
      <w:r w:rsidR="00C97FA0">
        <w:t>n goede komen aan organisaties/ doelen met eenzelfde karakter/ mede gezien ook de herkomst van de gelden;</w:t>
      </w:r>
      <w:r w:rsidR="00A61B99">
        <w:t xml:space="preserve"> </w:t>
      </w:r>
      <w:r w:rsidR="001110B8">
        <w:t xml:space="preserve">concreet is daarbij bv. genoemd het door middel van aparte zaalruimte mogelijk maken van </w:t>
      </w:r>
      <w:proofErr w:type="spellStart"/>
      <w:r w:rsidR="001110B8">
        <w:t>avondmaalsdiensten</w:t>
      </w:r>
      <w:proofErr w:type="spellEnd"/>
      <w:r w:rsidR="001110B8">
        <w:t>;</w:t>
      </w:r>
    </w:p>
    <w:p w14:paraId="6B7F28C6" w14:textId="77777777" w:rsidR="00B71E8A" w:rsidRDefault="00B71E8A" w:rsidP="00B71E8A">
      <w:pPr>
        <w:pStyle w:val="Geenafstand"/>
        <w:numPr>
          <w:ilvl w:val="0"/>
          <w:numId w:val="2"/>
        </w:numPr>
      </w:pPr>
      <w:r>
        <w:t xml:space="preserve">De gelden van </w:t>
      </w:r>
      <w:proofErr w:type="spellStart"/>
      <w:r>
        <w:t>Filadelfia</w:t>
      </w:r>
      <w:proofErr w:type="spellEnd"/>
      <w:r>
        <w:t xml:space="preserve"> II zijn verworven door verkoop van vastgoed. Besteding van gelden zal dan ook in eerste instantie bestemd worden voor bouwinitiatieven;</w:t>
      </w:r>
    </w:p>
    <w:p w14:paraId="69A62212" w14:textId="160BF06F" w:rsidR="005D0C88" w:rsidRDefault="00333314" w:rsidP="00B71E8A">
      <w:pPr>
        <w:pStyle w:val="Geenafstand"/>
        <w:numPr>
          <w:ilvl w:val="0"/>
          <w:numId w:val="2"/>
        </w:numPr>
      </w:pPr>
      <w:r>
        <w:t xml:space="preserve">Doelen zijn van materiële aard; </w:t>
      </w:r>
      <w:r w:rsidR="006342C5">
        <w:t xml:space="preserve">doelen waarmee bv. </w:t>
      </w:r>
      <w:r w:rsidR="00FE0346">
        <w:t>p</w:t>
      </w:r>
      <w:r w:rsidR="006342C5">
        <w:t xml:space="preserve">eriodiek </w:t>
      </w:r>
      <w:r>
        <w:t xml:space="preserve">exploitatie- </w:t>
      </w:r>
      <w:r w:rsidR="006342C5">
        <w:t xml:space="preserve">loonkosten, </w:t>
      </w:r>
      <w:proofErr w:type="spellStart"/>
      <w:r w:rsidR="006342C5">
        <w:t>etc</w:t>
      </w:r>
      <w:proofErr w:type="spellEnd"/>
      <w:r w:rsidR="006342C5">
        <w:t xml:space="preserve"> worden </w:t>
      </w:r>
      <w:r w:rsidR="00FE0346">
        <w:t>besteed, komen niet in aanmerking;</w:t>
      </w:r>
    </w:p>
    <w:p w14:paraId="3BE573AE" w14:textId="77777777" w:rsidR="00B922C2" w:rsidRDefault="00B922C2" w:rsidP="00B922C2">
      <w:pPr>
        <w:pStyle w:val="Geenafstand"/>
        <w:numPr>
          <w:ilvl w:val="0"/>
          <w:numId w:val="2"/>
        </w:numPr>
      </w:pPr>
      <w:r>
        <w:t>Zijn de activiteiten erop gericht om bewoners met elkaar in contact te brengen, het voorkomen van vereenzaming, het bieden van betrokkenheid en sociale veiligheid en waar mogelijk de bewoners te stimuleren zelf activiteiten te organiseren;</w:t>
      </w:r>
    </w:p>
    <w:p w14:paraId="6C93A6A3" w14:textId="77777777" w:rsidR="00B922C2" w:rsidRDefault="00B922C2" w:rsidP="00B922C2">
      <w:pPr>
        <w:pStyle w:val="Geenafstand"/>
        <w:numPr>
          <w:ilvl w:val="0"/>
          <w:numId w:val="2"/>
        </w:numPr>
      </w:pPr>
      <w:r>
        <w:t>Komt het de samenwerking met andere instellingen, met een aanverwant doel, ten goede;</w:t>
      </w:r>
    </w:p>
    <w:p w14:paraId="27BD8C7B" w14:textId="59165236" w:rsidR="00FB2800" w:rsidRDefault="003F65EB" w:rsidP="007B647A">
      <w:pPr>
        <w:pStyle w:val="Geenafstand"/>
        <w:numPr>
          <w:ilvl w:val="0"/>
          <w:numId w:val="2"/>
        </w:numPr>
      </w:pPr>
      <w:r>
        <w:t xml:space="preserve">Ondersteunt </w:t>
      </w:r>
      <w:r w:rsidR="002C393A">
        <w:t>het</w:t>
      </w:r>
      <w:r>
        <w:t xml:space="preserve"> de te Nunspeet gevestigde </w:t>
      </w:r>
      <w:r w:rsidR="002C393A">
        <w:t xml:space="preserve">locatie de </w:t>
      </w:r>
      <w:proofErr w:type="spellStart"/>
      <w:r w:rsidR="002C393A">
        <w:t>Bunterhoek</w:t>
      </w:r>
      <w:proofErr w:type="spellEnd"/>
      <w:r w:rsidR="004E7791">
        <w:t xml:space="preserve"> (realisatie </w:t>
      </w:r>
      <w:r w:rsidR="00B217AE">
        <w:t xml:space="preserve">beleeftuin/ </w:t>
      </w:r>
      <w:r w:rsidR="00AA5D7D">
        <w:t xml:space="preserve">orangerie/ </w:t>
      </w:r>
      <w:r w:rsidR="00B217AE">
        <w:t xml:space="preserve">Tiny </w:t>
      </w:r>
      <w:proofErr w:type="spellStart"/>
      <w:r w:rsidR="00B217AE">
        <w:t>Forest</w:t>
      </w:r>
      <w:proofErr w:type="spellEnd"/>
      <w:r w:rsidR="00B217AE">
        <w:t>)</w:t>
      </w:r>
      <w:r w:rsidR="00AA5D7D">
        <w:t>.</w:t>
      </w:r>
      <w:r w:rsidR="00FB2800">
        <w:t xml:space="preserve"> Voor verschillende doelen gebruik gemaakt kan worden van de orangerie aan het Van Marlepark. Orangerie zal voorzien in een behoefte. Ook voor bijeenkomsten voor mantelzorgers, lotgenotencontact, rouw- en verliesgroepen, activiteiten om eenzaamheid het hoofd te bieden. De vormen van samenwerking die er zijn tussen Het Venster, SWN, Hospice en WZU</w:t>
      </w:r>
      <w:r w:rsidR="00AA5D7D">
        <w:t xml:space="preserve"> </w:t>
      </w:r>
      <w:r w:rsidR="00FB2800">
        <w:t xml:space="preserve">Veluwe worden bevorderd als er in het van Marlepark ruimte beschikbaar is.  </w:t>
      </w:r>
    </w:p>
    <w:p w14:paraId="02B59809" w14:textId="1C5590F2" w:rsidR="00017833" w:rsidRDefault="000C1FFD" w:rsidP="00017833">
      <w:pPr>
        <w:pStyle w:val="Lijstalinea"/>
        <w:numPr>
          <w:ilvl w:val="0"/>
          <w:numId w:val="2"/>
        </w:numPr>
        <w:spacing w:line="256" w:lineRule="auto"/>
      </w:pPr>
      <w:r>
        <w:t>Voorziet het doel in lo</w:t>
      </w:r>
      <w:r w:rsidR="008613EA">
        <w:t xml:space="preserve">kaal </w:t>
      </w:r>
      <w:r>
        <w:t xml:space="preserve">(gemeente </w:t>
      </w:r>
      <w:r w:rsidR="00017833">
        <w:t>Nunspeet</w:t>
      </w:r>
      <w:r>
        <w:t>)</w:t>
      </w:r>
      <w:r w:rsidR="00017833">
        <w:t xml:space="preserve"> respijtzorg geleverd kan worden. Maak gebruik van respijtzorgkamers, als </w:t>
      </w:r>
      <w:proofErr w:type="gramStart"/>
      <w:r w:rsidR="00017833">
        <w:t>ELV kamers</w:t>
      </w:r>
      <w:proofErr w:type="gramEnd"/>
      <w:r w:rsidR="00017833">
        <w:t xml:space="preserve"> in Nunspeet bezet zijn. Kwetsbare ouderen zo min mogelijk opnemen in huizen </w:t>
      </w:r>
      <w:r w:rsidR="00017833">
        <w:rPr>
          <w:b/>
          <w:bCs/>
          <w:i/>
          <w:iCs/>
        </w:rPr>
        <w:t>buiten</w:t>
      </w:r>
      <w:r w:rsidR="00017833">
        <w:t xml:space="preserve"> de gemeente, waardoor de sociale verbinding verbroken wordt</w:t>
      </w:r>
      <w:r w:rsidR="008613EA">
        <w:t>;</w:t>
      </w:r>
      <w:r w:rsidR="00017833">
        <w:t xml:space="preserve"> </w:t>
      </w:r>
    </w:p>
    <w:p w14:paraId="3F875651" w14:textId="7CA58CC9" w:rsidR="00E215CE" w:rsidRDefault="00CD1FB5" w:rsidP="00CD1FB5">
      <w:pPr>
        <w:pStyle w:val="Lijstalinea"/>
        <w:numPr>
          <w:ilvl w:val="0"/>
          <w:numId w:val="2"/>
        </w:numPr>
        <w:spacing w:line="256" w:lineRule="auto"/>
      </w:pPr>
      <w:r>
        <w:t xml:space="preserve">Voor de komende tien jaar de huisvesting voor gecoördineerd welzijnswerk (gericht op ouderen) in stand gehouden kan worden. Daarnaast juicht </w:t>
      </w:r>
      <w:proofErr w:type="spellStart"/>
      <w:r>
        <w:t>Fi</w:t>
      </w:r>
      <w:r w:rsidR="00430C58">
        <w:t>l</w:t>
      </w:r>
      <w:r>
        <w:t>adelfia</w:t>
      </w:r>
      <w:proofErr w:type="spellEnd"/>
      <w:r>
        <w:t xml:space="preserve"> II het toe dat het bestaande gebouw van </w:t>
      </w:r>
      <w:r w:rsidRPr="00E215CE">
        <w:rPr>
          <w:b/>
          <w:bCs/>
        </w:rPr>
        <w:t>Het Venster</w:t>
      </w:r>
      <w:r>
        <w:t xml:space="preserve"> verduurzaamd wordt</w:t>
      </w:r>
      <w:r w:rsidR="002C393A">
        <w:t>.</w:t>
      </w:r>
      <w:r w:rsidR="00E56AC6">
        <w:t xml:space="preserve"> </w:t>
      </w:r>
    </w:p>
    <w:p w14:paraId="29D0FCF9" w14:textId="1F6442A1" w:rsidR="00CD1FB5" w:rsidRDefault="00807D8A" w:rsidP="00E215CE">
      <w:pPr>
        <w:spacing w:line="256" w:lineRule="auto"/>
      </w:pPr>
      <w:r>
        <w:t>Voorts zijn de volgende uitgangspunten van toepassing:</w:t>
      </w:r>
      <w:r w:rsidR="00CD1FB5">
        <w:t xml:space="preserve"> </w:t>
      </w:r>
    </w:p>
    <w:p w14:paraId="2D16F375" w14:textId="77777777" w:rsidR="00017833" w:rsidRDefault="00017833" w:rsidP="00E215CE">
      <w:pPr>
        <w:pStyle w:val="Geenafstand"/>
        <w:ind w:left="720"/>
      </w:pPr>
    </w:p>
    <w:p w14:paraId="25E93A30" w14:textId="30B9EEB6" w:rsidR="003F65EB" w:rsidRDefault="003F65EB" w:rsidP="003F65EB">
      <w:pPr>
        <w:pStyle w:val="Geenafstand"/>
        <w:numPr>
          <w:ilvl w:val="0"/>
          <w:numId w:val="2"/>
        </w:numPr>
      </w:pPr>
      <w:r>
        <w:lastRenderedPageBreak/>
        <w:t xml:space="preserve">Bestemmingen zijn eenmalig en leveren geen werkzaamheden meer op voor </w:t>
      </w:r>
      <w:proofErr w:type="spellStart"/>
      <w:r>
        <w:t>Fi</w:t>
      </w:r>
      <w:r w:rsidR="00BB1EB4">
        <w:t>l</w:t>
      </w:r>
      <w:r>
        <w:t>adelfia</w:t>
      </w:r>
      <w:proofErr w:type="spellEnd"/>
      <w:r>
        <w:t xml:space="preserve"> </w:t>
      </w:r>
      <w:proofErr w:type="gramStart"/>
      <w:r>
        <w:t>II ;</w:t>
      </w:r>
      <w:proofErr w:type="gramEnd"/>
    </w:p>
    <w:p w14:paraId="7F6A0E96" w14:textId="17323A54" w:rsidR="003F65EB" w:rsidRDefault="003F65EB" w:rsidP="003F65EB">
      <w:pPr>
        <w:pStyle w:val="Geenafstand"/>
        <w:numPr>
          <w:ilvl w:val="0"/>
          <w:numId w:val="2"/>
        </w:numPr>
      </w:pPr>
      <w:r>
        <w:t>De ontvangen</w:t>
      </w:r>
      <w:r w:rsidR="002C393A">
        <w:t>de</w:t>
      </w:r>
      <w:r>
        <w:t xml:space="preserve"> partij geeft binnen 12 maanden na ontvangst van de gelden </w:t>
      </w:r>
      <w:proofErr w:type="gramStart"/>
      <w:r>
        <w:t>verantwoording  af</w:t>
      </w:r>
      <w:proofErr w:type="gramEnd"/>
      <w:r>
        <w:t xml:space="preserve">, door middel van een rapportage. </w:t>
      </w:r>
    </w:p>
    <w:p w14:paraId="22BE97D1" w14:textId="2BF741FE" w:rsidR="003F65EB" w:rsidRDefault="003F65EB" w:rsidP="003F65EB">
      <w:pPr>
        <w:pStyle w:val="Geenafstand"/>
        <w:numPr>
          <w:ilvl w:val="0"/>
          <w:numId w:val="2"/>
        </w:numPr>
      </w:pPr>
      <w:r>
        <w:t xml:space="preserve">Als de ontvangende partij zich niet aan de afspraken gehouden heeft, en afwijkt van de eerder aangegeven bestemming, zal zij erop aan worden gesproken om af </w:t>
      </w:r>
      <w:r w:rsidR="002C393A">
        <w:t>t</w:t>
      </w:r>
      <w:r>
        <w:t>e zien van een bijdrage dan wel door terug storting van reeds ontvangen gelden</w:t>
      </w:r>
      <w:r w:rsidR="00DE2B76">
        <w:t>;</w:t>
      </w:r>
    </w:p>
    <w:p w14:paraId="23D197B4" w14:textId="0A6CABE8" w:rsidR="00DE2B76" w:rsidRDefault="0009187B" w:rsidP="003F65EB">
      <w:pPr>
        <w:pStyle w:val="Geenafstand"/>
        <w:numPr>
          <w:ilvl w:val="0"/>
          <w:numId w:val="2"/>
        </w:numPr>
      </w:pPr>
      <w:r>
        <w:t>Dit bestedingsplan voorziet in een structurele en voortvarende</w:t>
      </w:r>
      <w:r w:rsidR="00023D36">
        <w:t xml:space="preserve"> maar beheerste</w:t>
      </w:r>
      <w:r>
        <w:t xml:space="preserve"> afbouw van het vermogen van de Stichting</w:t>
      </w:r>
      <w:r w:rsidR="000C1971">
        <w:t xml:space="preserve"> (er is geen instandhoudingsdoelstelling)</w:t>
      </w:r>
      <w:r>
        <w:t xml:space="preserve">. Om die reden wordt </w:t>
      </w:r>
      <w:r w:rsidR="001B2378">
        <w:t xml:space="preserve">aangegeven dat </w:t>
      </w:r>
      <w:r w:rsidR="00EE5047">
        <w:t xml:space="preserve">dit bestedingsplan gericht is op </w:t>
      </w:r>
      <w:r w:rsidR="00C45E58">
        <w:t xml:space="preserve">het </w:t>
      </w:r>
      <w:r w:rsidR="00903836">
        <w:t xml:space="preserve">reduceren van het </w:t>
      </w:r>
      <w:r w:rsidR="00C45E58">
        <w:t xml:space="preserve">vermogen van de </w:t>
      </w:r>
      <w:proofErr w:type="gramStart"/>
      <w:r w:rsidR="00C45E58">
        <w:t xml:space="preserve">Stichting  </w:t>
      </w:r>
      <w:r w:rsidR="00903836">
        <w:t>tot</w:t>
      </w:r>
      <w:proofErr w:type="gramEnd"/>
      <w:r w:rsidR="00903836">
        <w:t xml:space="preserve"> nihil </w:t>
      </w:r>
      <w:r w:rsidR="00E27DC2">
        <w:t>(</w:t>
      </w:r>
      <w:r w:rsidR="00C45E58">
        <w:t>ultimo maart 2024 1.</w:t>
      </w:r>
      <w:r w:rsidR="00B30DFE">
        <w:t>600.000 euro)</w:t>
      </w:r>
      <w:r w:rsidR="00EE5047">
        <w:t xml:space="preserve"> </w:t>
      </w:r>
      <w:r w:rsidR="006401A4">
        <w:t xml:space="preserve">in een tijdsbestek </w:t>
      </w:r>
      <w:r w:rsidR="00A75117">
        <w:t>van grofweg tussen de 3 en 5 jaar</w:t>
      </w:r>
      <w:r w:rsidR="00357247">
        <w:t xml:space="preserve"> (opheffen Stichting uiterlijk 2029)</w:t>
      </w:r>
      <w:r w:rsidR="00A75117">
        <w:t>.</w:t>
      </w:r>
    </w:p>
    <w:p w14:paraId="33AD3475" w14:textId="77777777" w:rsidR="00496E01" w:rsidRDefault="00496E01"/>
    <w:p w14:paraId="3722E942" w14:textId="6254F764" w:rsidR="00641FC4" w:rsidRDefault="007D12D2">
      <w:r>
        <w:t xml:space="preserve">Stand van bestedingen </w:t>
      </w:r>
      <w:r w:rsidR="007F5A54">
        <w:t xml:space="preserve">bestuursvergadering </w:t>
      </w:r>
      <w:proofErr w:type="spellStart"/>
      <w:r w:rsidR="007F5A54">
        <w:t>dd</w:t>
      </w:r>
      <w:proofErr w:type="spellEnd"/>
      <w:r w:rsidR="007F5A54">
        <w:t xml:space="preserve"> 1</w:t>
      </w:r>
      <w:r w:rsidR="002C393A">
        <w:t xml:space="preserve">5 november </w:t>
      </w:r>
      <w:r w:rsidR="007F5A54">
        <w:t>2024:</w:t>
      </w:r>
    </w:p>
    <w:p w14:paraId="0A18E87B" w14:textId="609CEF0E" w:rsidR="007F5A54" w:rsidRDefault="007F5A54" w:rsidP="007F5A54">
      <w:pPr>
        <w:pStyle w:val="Lijstalinea"/>
        <w:numPr>
          <w:ilvl w:val="0"/>
          <w:numId w:val="4"/>
        </w:numPr>
      </w:pPr>
      <w:r>
        <w:t xml:space="preserve">Toezegging WZU Veluwe bijdrage aan </w:t>
      </w:r>
      <w:r w:rsidR="002368AC">
        <w:t xml:space="preserve">bouw </w:t>
      </w:r>
      <w:r w:rsidR="00390D42">
        <w:t>Orangerie</w:t>
      </w:r>
      <w:r w:rsidR="00505F12">
        <w:t xml:space="preserve"> inclusief </w:t>
      </w:r>
      <w:r w:rsidR="00E0396C">
        <w:t xml:space="preserve">inrichting park/ Tiny </w:t>
      </w:r>
      <w:proofErr w:type="spellStart"/>
      <w:r w:rsidR="00E0396C">
        <w:t>Forest</w:t>
      </w:r>
      <w:proofErr w:type="spellEnd"/>
      <w:r w:rsidR="00390D42">
        <w:t xml:space="preserve">, </w:t>
      </w:r>
      <w:proofErr w:type="spellStart"/>
      <w:r w:rsidR="00390D42">
        <w:t>etc</w:t>
      </w:r>
      <w:proofErr w:type="spellEnd"/>
      <w:r w:rsidR="00390D42">
        <w:t>: 1.000.000 euro (nog te bepalen hoe deze bijdrage (fasegewijs</w:t>
      </w:r>
      <w:r w:rsidR="00DF279E">
        <w:t>, etc.) vorm krijgt;</w:t>
      </w:r>
    </w:p>
    <w:p w14:paraId="2E301953" w14:textId="0F95EAFD" w:rsidR="00DF279E" w:rsidRDefault="00DF279E" w:rsidP="007F5A54">
      <w:pPr>
        <w:pStyle w:val="Lijstalinea"/>
        <w:numPr>
          <w:ilvl w:val="0"/>
          <w:numId w:val="4"/>
        </w:numPr>
      </w:pPr>
      <w:r>
        <w:t xml:space="preserve">Aan Het Venster is inmiddels een bedrag van </w:t>
      </w:r>
      <w:r w:rsidR="002C393A">
        <w:t>372</w:t>
      </w:r>
      <w:r>
        <w:t>.</w:t>
      </w:r>
      <w:r w:rsidR="002C393A">
        <w:t>531</w:t>
      </w:r>
      <w:r>
        <w:t xml:space="preserve"> euro toegekend </w:t>
      </w:r>
      <w:proofErr w:type="spellStart"/>
      <w:r>
        <w:t>tbv</w:t>
      </w:r>
      <w:proofErr w:type="spellEnd"/>
      <w:r>
        <w:t xml:space="preserve"> </w:t>
      </w:r>
      <w:r w:rsidR="006E02FE">
        <w:t xml:space="preserve">vernieuwing/ </w:t>
      </w:r>
      <w:r>
        <w:t>verduurzaming bestaande bouw</w:t>
      </w:r>
      <w:r w:rsidR="006E02FE">
        <w:t>;</w:t>
      </w:r>
    </w:p>
    <w:p w14:paraId="3722F3BF" w14:textId="7C6F04F2" w:rsidR="006E02FE" w:rsidRDefault="006E02FE" w:rsidP="007F5A54">
      <w:pPr>
        <w:pStyle w:val="Lijstalinea"/>
        <w:numPr>
          <w:ilvl w:val="0"/>
          <w:numId w:val="4"/>
        </w:numPr>
      </w:pPr>
      <w:r>
        <w:t>Indicatief wordt gedacht aan het bijdragen aan gezamenlijke tuin (</w:t>
      </w:r>
      <w:r w:rsidR="003B3ECD">
        <w:t xml:space="preserve">via </w:t>
      </w:r>
      <w:r>
        <w:t>NOM)</w:t>
      </w:r>
      <w:r w:rsidR="003B3ECD">
        <w:t xml:space="preserve"> ongeveer 300.000 euro</w:t>
      </w:r>
      <w:r w:rsidR="002C393A">
        <w:t xml:space="preserve"> </w:t>
      </w:r>
    </w:p>
    <w:p w14:paraId="7B3A9293" w14:textId="5FFBEE22" w:rsidR="003B3ECD" w:rsidRDefault="003B3ECD" w:rsidP="007F5A54">
      <w:pPr>
        <w:pStyle w:val="Lijstalinea"/>
        <w:numPr>
          <w:ilvl w:val="0"/>
          <w:numId w:val="4"/>
        </w:numPr>
      </w:pPr>
      <w:r>
        <w:t xml:space="preserve">Indicatief wordt gedacht aan bijdrage </w:t>
      </w:r>
      <w:r w:rsidR="003B7632">
        <w:t>Hospice (</w:t>
      </w:r>
      <w:r w:rsidR="00AC0FF0">
        <w:t>respijt</w:t>
      </w:r>
      <w:r w:rsidR="003B7632">
        <w:t>woningen</w:t>
      </w:r>
      <w:r w:rsidR="00886CCE">
        <w:t>) 200.000 euro</w:t>
      </w:r>
    </w:p>
    <w:p w14:paraId="172FE2C9" w14:textId="77777777" w:rsidR="00886CCE" w:rsidRDefault="00886CCE" w:rsidP="00505F12">
      <w:pPr>
        <w:pStyle w:val="Lijstalinea"/>
      </w:pPr>
    </w:p>
    <w:p w14:paraId="37279D6A" w14:textId="0BB9E738" w:rsidR="00641FC4" w:rsidRDefault="00641FC4">
      <w:r>
        <w:t xml:space="preserve">Vastgesteld door </w:t>
      </w:r>
      <w:r w:rsidR="003D6716">
        <w:t xml:space="preserve">het bestuur van Stichting </w:t>
      </w:r>
      <w:proofErr w:type="spellStart"/>
      <w:r w:rsidR="003D6716">
        <w:t>Filadelfia</w:t>
      </w:r>
      <w:proofErr w:type="spellEnd"/>
      <w:r w:rsidR="003D6716">
        <w:t xml:space="preserve"> II op </w:t>
      </w:r>
      <w:r w:rsidR="002C393A">
        <w:t>15 november 2024</w:t>
      </w:r>
    </w:p>
    <w:p w14:paraId="50651EBA" w14:textId="1D9BBC77" w:rsidR="003D6716" w:rsidRDefault="003D6716">
      <w:r>
        <w:t xml:space="preserve">Gezien door accountant </w:t>
      </w:r>
      <w:r w:rsidR="002C393A">
        <w:t xml:space="preserve">bij vaststelling jaarrekening 2024. </w:t>
      </w:r>
    </w:p>
    <w:p w14:paraId="4C25A72A" w14:textId="77777777" w:rsidR="009743B7" w:rsidRDefault="009743B7" w:rsidP="009743B7">
      <w:pPr>
        <w:pStyle w:val="Lijstalinea"/>
      </w:pPr>
    </w:p>
    <w:p w14:paraId="76A908E6" w14:textId="77777777" w:rsidR="009743B7" w:rsidRDefault="009743B7" w:rsidP="009743B7">
      <w:pPr>
        <w:pStyle w:val="Lijstalinea"/>
      </w:pPr>
    </w:p>
    <w:p w14:paraId="2182406C" w14:textId="2AB284C1" w:rsidR="00892A09" w:rsidRDefault="00892A09" w:rsidP="00892A09">
      <w:pPr>
        <w:pStyle w:val="Lijstalinea"/>
        <w:tabs>
          <w:tab w:val="left" w:pos="1134"/>
        </w:tabs>
        <w:spacing w:line="276" w:lineRule="auto"/>
        <w:ind w:left="0"/>
      </w:pPr>
    </w:p>
    <w:p w14:paraId="3069CBEB" w14:textId="77777777" w:rsidR="009743B7" w:rsidRDefault="009743B7"/>
    <w:p w14:paraId="51D13BC2" w14:textId="77777777" w:rsidR="000B5B77" w:rsidRDefault="000B5B77"/>
    <w:p w14:paraId="44A59016" w14:textId="77777777" w:rsidR="00897886" w:rsidRDefault="00897886"/>
    <w:p w14:paraId="0ACD8E77" w14:textId="77777777" w:rsidR="00897886" w:rsidRDefault="00897886"/>
    <w:p w14:paraId="2E167E53" w14:textId="2FF90B32" w:rsidR="00897886" w:rsidRDefault="00897886"/>
    <w:p w14:paraId="002F5D3A" w14:textId="77777777" w:rsidR="00897886" w:rsidRDefault="00897886"/>
    <w:sectPr w:rsidR="008978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76A4B"/>
    <w:multiLevelType w:val="hybridMultilevel"/>
    <w:tmpl w:val="8A8485F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1A6676B0"/>
    <w:multiLevelType w:val="hybridMultilevel"/>
    <w:tmpl w:val="9A66A8B0"/>
    <w:lvl w:ilvl="0" w:tplc="6DDE3506">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30B37A1D"/>
    <w:multiLevelType w:val="hybridMultilevel"/>
    <w:tmpl w:val="02B65D6C"/>
    <w:lvl w:ilvl="0" w:tplc="D57CAE36">
      <w:start w:val="1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9CE3715"/>
    <w:multiLevelType w:val="hybridMultilevel"/>
    <w:tmpl w:val="5524B02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64312450">
    <w:abstractNumId w:val="3"/>
  </w:num>
  <w:num w:numId="2" w16cid:durableId="9019857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6654650">
    <w:abstractNumId w:val="1"/>
  </w:num>
  <w:num w:numId="4" w16cid:durableId="1859466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886"/>
    <w:rsid w:val="000044E4"/>
    <w:rsid w:val="00017833"/>
    <w:rsid w:val="00023D36"/>
    <w:rsid w:val="00042728"/>
    <w:rsid w:val="0009187B"/>
    <w:rsid w:val="000B5B77"/>
    <w:rsid w:val="000C1971"/>
    <w:rsid w:val="000C1FFD"/>
    <w:rsid w:val="001110B8"/>
    <w:rsid w:val="0012204B"/>
    <w:rsid w:val="00140400"/>
    <w:rsid w:val="001657E0"/>
    <w:rsid w:val="001A3E61"/>
    <w:rsid w:val="001B2378"/>
    <w:rsid w:val="001D5A56"/>
    <w:rsid w:val="0022389E"/>
    <w:rsid w:val="002368AC"/>
    <w:rsid w:val="00236C77"/>
    <w:rsid w:val="00263101"/>
    <w:rsid w:val="00271FE1"/>
    <w:rsid w:val="002A4BA2"/>
    <w:rsid w:val="002B0105"/>
    <w:rsid w:val="002C393A"/>
    <w:rsid w:val="00333314"/>
    <w:rsid w:val="00357247"/>
    <w:rsid w:val="00390D42"/>
    <w:rsid w:val="003A7FBD"/>
    <w:rsid w:val="003B3ECD"/>
    <w:rsid w:val="003B7632"/>
    <w:rsid w:val="003C6225"/>
    <w:rsid w:val="003D6716"/>
    <w:rsid w:val="003F65EB"/>
    <w:rsid w:val="00430C58"/>
    <w:rsid w:val="004444C2"/>
    <w:rsid w:val="00465111"/>
    <w:rsid w:val="00496E01"/>
    <w:rsid w:val="004E7791"/>
    <w:rsid w:val="00505F12"/>
    <w:rsid w:val="00584A16"/>
    <w:rsid w:val="005D0C88"/>
    <w:rsid w:val="005E008A"/>
    <w:rsid w:val="00624C06"/>
    <w:rsid w:val="006342C5"/>
    <w:rsid w:val="006401A4"/>
    <w:rsid w:val="00641FC4"/>
    <w:rsid w:val="006E02FE"/>
    <w:rsid w:val="00714698"/>
    <w:rsid w:val="007B647A"/>
    <w:rsid w:val="007D12D2"/>
    <w:rsid w:val="007F5A54"/>
    <w:rsid w:val="00807D8A"/>
    <w:rsid w:val="0083251D"/>
    <w:rsid w:val="008613EA"/>
    <w:rsid w:val="008702B1"/>
    <w:rsid w:val="00876C84"/>
    <w:rsid w:val="00886CCE"/>
    <w:rsid w:val="00892A09"/>
    <w:rsid w:val="00897886"/>
    <w:rsid w:val="00903836"/>
    <w:rsid w:val="009743B7"/>
    <w:rsid w:val="009B75F8"/>
    <w:rsid w:val="00A50965"/>
    <w:rsid w:val="00A61B99"/>
    <w:rsid w:val="00A75117"/>
    <w:rsid w:val="00A872B2"/>
    <w:rsid w:val="00AA5D7D"/>
    <w:rsid w:val="00AC0FF0"/>
    <w:rsid w:val="00B11E66"/>
    <w:rsid w:val="00B15DC3"/>
    <w:rsid w:val="00B217AE"/>
    <w:rsid w:val="00B223D8"/>
    <w:rsid w:val="00B30DFE"/>
    <w:rsid w:val="00B71E8A"/>
    <w:rsid w:val="00B76CF1"/>
    <w:rsid w:val="00B922C2"/>
    <w:rsid w:val="00BB1EB4"/>
    <w:rsid w:val="00BE562D"/>
    <w:rsid w:val="00C45E58"/>
    <w:rsid w:val="00C6615A"/>
    <w:rsid w:val="00C97FA0"/>
    <w:rsid w:val="00CD1FB5"/>
    <w:rsid w:val="00CF0051"/>
    <w:rsid w:val="00D201EF"/>
    <w:rsid w:val="00DE2B76"/>
    <w:rsid w:val="00DF279E"/>
    <w:rsid w:val="00E028B8"/>
    <w:rsid w:val="00E0396C"/>
    <w:rsid w:val="00E215CE"/>
    <w:rsid w:val="00E27DC2"/>
    <w:rsid w:val="00E301BA"/>
    <w:rsid w:val="00E56AC6"/>
    <w:rsid w:val="00E71F5E"/>
    <w:rsid w:val="00EE5047"/>
    <w:rsid w:val="00F237E1"/>
    <w:rsid w:val="00FB2800"/>
    <w:rsid w:val="00FD707E"/>
    <w:rsid w:val="00FE03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C2386"/>
  <w15:chartTrackingRefBased/>
  <w15:docId w15:val="{2923B9C7-81FA-48E1-9ED5-4EE817BB7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96E01"/>
    <w:pPr>
      <w:ind w:left="720"/>
      <w:contextualSpacing/>
    </w:pPr>
  </w:style>
  <w:style w:type="table" w:styleId="Tabelraster">
    <w:name w:val="Table Grid"/>
    <w:basedOn w:val="Standaardtabel"/>
    <w:uiPriority w:val="39"/>
    <w:rsid w:val="00D20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3F65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926567">
      <w:bodyDiv w:val="1"/>
      <w:marLeft w:val="0"/>
      <w:marRight w:val="0"/>
      <w:marTop w:val="0"/>
      <w:marBottom w:val="0"/>
      <w:divBdr>
        <w:top w:val="none" w:sz="0" w:space="0" w:color="auto"/>
        <w:left w:val="none" w:sz="0" w:space="0" w:color="auto"/>
        <w:bottom w:val="none" w:sz="0" w:space="0" w:color="auto"/>
        <w:right w:val="none" w:sz="0" w:space="0" w:color="auto"/>
      </w:divBdr>
    </w:div>
    <w:div w:id="655718964">
      <w:bodyDiv w:val="1"/>
      <w:marLeft w:val="0"/>
      <w:marRight w:val="0"/>
      <w:marTop w:val="0"/>
      <w:marBottom w:val="0"/>
      <w:divBdr>
        <w:top w:val="none" w:sz="0" w:space="0" w:color="auto"/>
        <w:left w:val="none" w:sz="0" w:space="0" w:color="auto"/>
        <w:bottom w:val="none" w:sz="0" w:space="0" w:color="auto"/>
        <w:right w:val="none" w:sz="0" w:space="0" w:color="auto"/>
      </w:divBdr>
    </w:div>
    <w:div w:id="137130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1103</Words>
  <Characters>6067</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vd weerd</dc:creator>
  <cp:keywords/>
  <dc:description/>
  <cp:lastModifiedBy>Martien Slootweg</cp:lastModifiedBy>
  <cp:revision>2</cp:revision>
  <dcterms:created xsi:type="dcterms:W3CDTF">2024-11-18T16:26:00Z</dcterms:created>
  <dcterms:modified xsi:type="dcterms:W3CDTF">2024-11-18T16:26:00Z</dcterms:modified>
</cp:coreProperties>
</file>