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36E" w:rsidRPr="00826A2D" w:rsidRDefault="00ED536E" w:rsidP="00ED536E">
      <w:pPr>
        <w:spacing w:after="200"/>
        <w:jc w:val="center"/>
        <w:rPr>
          <w:bCs/>
        </w:rPr>
      </w:pPr>
      <w:r w:rsidRPr="00826A2D">
        <w:rPr>
          <w:noProof/>
        </w:rPr>
        <w:drawing>
          <wp:inline distT="0" distB="0" distL="0" distR="0" wp14:anchorId="11A19EB2" wp14:editId="0051C8B1">
            <wp:extent cx="2085975" cy="1466850"/>
            <wp:effectExtent l="0" t="0" r="9525" b="0"/>
            <wp:docPr id="1" name="Afbeelding 1" descr="TO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TOF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5975" cy="1466850"/>
                    </a:xfrm>
                    <a:prstGeom prst="rect">
                      <a:avLst/>
                    </a:prstGeom>
                    <a:noFill/>
                    <a:ln>
                      <a:noFill/>
                    </a:ln>
                  </pic:spPr>
                </pic:pic>
              </a:graphicData>
            </a:graphic>
          </wp:inline>
        </w:drawing>
      </w:r>
    </w:p>
    <w:p w:rsidR="00ED536E" w:rsidRPr="00826A2D" w:rsidRDefault="00ED536E" w:rsidP="00ED536E">
      <w:pPr>
        <w:spacing w:after="200"/>
        <w:jc w:val="center"/>
        <w:rPr>
          <w:b/>
          <w:sz w:val="52"/>
          <w:szCs w:val="52"/>
        </w:rPr>
      </w:pPr>
      <w:r w:rsidRPr="00826A2D">
        <w:rPr>
          <w:b/>
          <w:color w:val="00B0F0"/>
          <w:sz w:val="52"/>
          <w:szCs w:val="52"/>
        </w:rPr>
        <w:t>Stichting TOF</w:t>
      </w:r>
      <w:r w:rsidRPr="00826A2D">
        <w:rPr>
          <w:b/>
          <w:sz w:val="52"/>
          <w:szCs w:val="52"/>
        </w:rPr>
        <w:t xml:space="preserve">  </w:t>
      </w:r>
    </w:p>
    <w:p w:rsidR="00ED536E" w:rsidRPr="00826A2D" w:rsidRDefault="00ED536E" w:rsidP="00ED536E">
      <w:pPr>
        <w:jc w:val="center"/>
        <w:rPr>
          <w:b/>
          <w:color w:val="C00000"/>
          <w:sz w:val="52"/>
          <w:szCs w:val="52"/>
        </w:rPr>
      </w:pPr>
      <w:r w:rsidRPr="00826A2D">
        <w:rPr>
          <w:b/>
          <w:color w:val="C00000"/>
          <w:sz w:val="52"/>
          <w:szCs w:val="52"/>
        </w:rPr>
        <w:t xml:space="preserve">BELEIDSPLAN </w:t>
      </w:r>
    </w:p>
    <w:p w:rsidR="00ED536E" w:rsidRPr="00826A2D" w:rsidRDefault="00ED536E" w:rsidP="00ED536E">
      <w:pPr>
        <w:spacing w:line="276" w:lineRule="auto"/>
        <w:jc w:val="both"/>
        <w:rPr>
          <w:b/>
          <w:smallCaps/>
          <w:sz w:val="22"/>
          <w:szCs w:val="22"/>
          <w:lang w:eastAsia="en-US"/>
        </w:rPr>
      </w:pPr>
    </w:p>
    <w:p w:rsidR="00ED536E" w:rsidRPr="00826A2D" w:rsidRDefault="00ED536E" w:rsidP="00ED536E">
      <w:pPr>
        <w:spacing w:line="276" w:lineRule="auto"/>
        <w:jc w:val="both"/>
        <w:rPr>
          <w:b/>
          <w:smallCaps/>
          <w:sz w:val="22"/>
          <w:szCs w:val="22"/>
          <w:lang w:eastAsia="en-US"/>
        </w:rPr>
      </w:pPr>
    </w:p>
    <w:p w:rsidR="00ED536E" w:rsidRPr="00826A2D" w:rsidRDefault="00ED536E" w:rsidP="00ED536E">
      <w:pPr>
        <w:pStyle w:val="Kop1"/>
        <w:spacing w:after="0"/>
        <w:rPr>
          <w:color w:val="FF0000"/>
          <w:sz w:val="22"/>
          <w:szCs w:val="22"/>
          <w:lang w:eastAsia="en-US"/>
        </w:rPr>
      </w:pPr>
      <w:r w:rsidRPr="00826A2D">
        <w:rPr>
          <w:color w:val="00B0F0"/>
          <w:sz w:val="22"/>
          <w:szCs w:val="22"/>
        </w:rPr>
        <w:t>Stichting TOF</w:t>
      </w:r>
      <w:r w:rsidRPr="00826A2D">
        <w:rPr>
          <w:color w:val="C00000"/>
          <w:sz w:val="22"/>
          <w:szCs w:val="22"/>
        </w:rPr>
        <w:t>: introductie</w:t>
      </w:r>
    </w:p>
    <w:p w:rsidR="00ED536E" w:rsidRPr="00826A2D" w:rsidRDefault="00ED536E" w:rsidP="00ED536E">
      <w:pPr>
        <w:spacing w:line="276" w:lineRule="auto"/>
        <w:jc w:val="both"/>
        <w:rPr>
          <w:color w:val="FF0000"/>
          <w:sz w:val="22"/>
          <w:szCs w:val="22"/>
        </w:rPr>
      </w:pPr>
      <w:r w:rsidRPr="00826A2D">
        <w:rPr>
          <w:i/>
          <w:sz w:val="22"/>
          <w:szCs w:val="22"/>
        </w:rPr>
        <w:t xml:space="preserve">Stichting Theater </w:t>
      </w:r>
      <w:proofErr w:type="spellStart"/>
      <w:r w:rsidRPr="00826A2D">
        <w:rPr>
          <w:i/>
          <w:sz w:val="22"/>
          <w:szCs w:val="22"/>
        </w:rPr>
        <w:t>Ontwikkelings</w:t>
      </w:r>
      <w:proofErr w:type="spellEnd"/>
      <w:r w:rsidRPr="00826A2D">
        <w:rPr>
          <w:i/>
          <w:sz w:val="22"/>
          <w:szCs w:val="22"/>
        </w:rPr>
        <w:t xml:space="preserve"> Fonds (TOF)</w:t>
      </w:r>
      <w:r w:rsidRPr="00826A2D">
        <w:rPr>
          <w:sz w:val="22"/>
          <w:szCs w:val="22"/>
        </w:rPr>
        <w:t xml:space="preserve"> is in 2010 opgericht en heeft als doel het ondersteunen en ontwikkelen van nieuw Nederlands theater en doet dat door financiële ondersteuning te bieden aan </w:t>
      </w:r>
      <w:r w:rsidR="00C01066" w:rsidRPr="00826A2D">
        <w:rPr>
          <w:sz w:val="22"/>
          <w:szCs w:val="22"/>
        </w:rPr>
        <w:t xml:space="preserve">bedenkers, producenten of makers </w:t>
      </w:r>
      <w:r w:rsidRPr="00826A2D">
        <w:rPr>
          <w:sz w:val="22"/>
          <w:szCs w:val="22"/>
        </w:rPr>
        <w:t>van</w:t>
      </w:r>
      <w:r w:rsidR="00C01066" w:rsidRPr="00826A2D">
        <w:rPr>
          <w:sz w:val="22"/>
          <w:szCs w:val="22"/>
        </w:rPr>
        <w:t xml:space="preserve"> nieuw Nederlands theater die als vereniging of stichting geen winstoogmerk hebben</w:t>
      </w:r>
      <w:r w:rsidRPr="00826A2D">
        <w:rPr>
          <w:sz w:val="22"/>
          <w:szCs w:val="22"/>
        </w:rPr>
        <w:t xml:space="preserve">. Stichting TOF heeft geen winstoogmerk. </w:t>
      </w:r>
    </w:p>
    <w:p w:rsidR="00ED536E" w:rsidRPr="00826A2D" w:rsidRDefault="00ED536E" w:rsidP="00ED536E">
      <w:pPr>
        <w:pStyle w:val="Kleurrijkelijst-accent11"/>
        <w:spacing w:after="0"/>
        <w:ind w:left="0"/>
        <w:rPr>
          <w:rFonts w:ascii="Times New Roman" w:hAnsi="Times New Roman"/>
          <w:smallCaps/>
          <w:lang w:eastAsia="nl-NL"/>
        </w:rPr>
      </w:pPr>
      <w:r w:rsidRPr="00826A2D">
        <w:rPr>
          <w:rFonts w:ascii="Times New Roman" w:hAnsi="Times New Roman"/>
          <w:bCs/>
        </w:rPr>
        <w:t>Op 17 september 2011 is Stichting TOF officieel voorgesteld aan het publiek.</w:t>
      </w:r>
    </w:p>
    <w:p w:rsidR="00ED536E" w:rsidRPr="00826A2D" w:rsidRDefault="00ED536E" w:rsidP="00ED536E">
      <w:pPr>
        <w:spacing w:line="276" w:lineRule="auto"/>
        <w:rPr>
          <w:b/>
          <w:bCs/>
          <w:sz w:val="22"/>
          <w:szCs w:val="22"/>
          <w:u w:val="single"/>
          <w:lang w:eastAsia="en-US"/>
        </w:rPr>
      </w:pPr>
    </w:p>
    <w:p w:rsidR="00ED536E" w:rsidRPr="00826A2D" w:rsidRDefault="00ED536E" w:rsidP="00ED536E">
      <w:pPr>
        <w:spacing w:line="276" w:lineRule="auto"/>
        <w:jc w:val="both"/>
        <w:rPr>
          <w:b/>
          <w:smallCaps/>
          <w:color w:val="00B0F0"/>
          <w:sz w:val="22"/>
          <w:szCs w:val="22"/>
          <w:lang w:eastAsia="en-US"/>
        </w:rPr>
      </w:pPr>
      <w:r w:rsidRPr="00826A2D">
        <w:rPr>
          <w:b/>
          <w:smallCaps/>
          <w:color w:val="00B0F0"/>
          <w:sz w:val="22"/>
          <w:szCs w:val="22"/>
        </w:rPr>
        <w:t>Stand van zaken</w:t>
      </w:r>
    </w:p>
    <w:p w:rsidR="00ED536E" w:rsidRPr="00826A2D" w:rsidRDefault="00ED536E" w:rsidP="00ED536E">
      <w:pPr>
        <w:spacing w:line="276" w:lineRule="auto"/>
        <w:jc w:val="both"/>
        <w:rPr>
          <w:sz w:val="22"/>
          <w:szCs w:val="22"/>
          <w:lang w:eastAsia="en-US"/>
        </w:rPr>
      </w:pPr>
      <w:r w:rsidRPr="00826A2D">
        <w:rPr>
          <w:sz w:val="22"/>
          <w:szCs w:val="22"/>
        </w:rPr>
        <w:t xml:space="preserve">De afgelopen jaren is het moeilijker geworden om als </w:t>
      </w:r>
      <w:r w:rsidR="00C01066" w:rsidRPr="00826A2D">
        <w:rPr>
          <w:sz w:val="22"/>
          <w:szCs w:val="22"/>
        </w:rPr>
        <w:t xml:space="preserve"> bedenkers, producenten of makers van nieuw Nederlands theater die als vereniging of stichting geen winstoogmerk hebben </w:t>
      </w:r>
      <w:r w:rsidRPr="00826A2D">
        <w:rPr>
          <w:sz w:val="22"/>
          <w:szCs w:val="22"/>
        </w:rPr>
        <w:t xml:space="preserve">oorspronkelijke Nederlandse toneelproducties te realiseren. Dit komt doordat de theaters, die een minimumprijs garanderen aan producenten, steeds minder te besteden hebben. Door de jaren heen zijn </w:t>
      </w:r>
      <w:proofErr w:type="spellStart"/>
      <w:r w:rsidRPr="00826A2D">
        <w:rPr>
          <w:sz w:val="22"/>
          <w:szCs w:val="22"/>
        </w:rPr>
        <w:t>programmeringbudgetten</w:t>
      </w:r>
      <w:proofErr w:type="spellEnd"/>
      <w:r w:rsidRPr="00826A2D">
        <w:rPr>
          <w:sz w:val="22"/>
          <w:szCs w:val="22"/>
        </w:rPr>
        <w:t xml:space="preserve"> van theaters geminimaliseerd waardoor programmeurs/directeuren ‘veiliger’ zijn gaan programmeren. </w:t>
      </w:r>
    </w:p>
    <w:p w:rsidR="00ED536E" w:rsidRPr="00826A2D" w:rsidRDefault="00ED536E" w:rsidP="00ED536E">
      <w:pPr>
        <w:spacing w:line="276" w:lineRule="auto"/>
        <w:jc w:val="both"/>
        <w:rPr>
          <w:sz w:val="22"/>
          <w:szCs w:val="22"/>
          <w:lang w:eastAsia="en-US"/>
        </w:rPr>
      </w:pPr>
      <w:r w:rsidRPr="00826A2D">
        <w:rPr>
          <w:sz w:val="22"/>
          <w:szCs w:val="22"/>
        </w:rPr>
        <w:t xml:space="preserve">Het type voorstelling “Nieuw Nederlands Theater” is over het algemeen meer risicovol. Het zijn echter ook juist deze nieuwe/vernieuwende teksten en producties die belangrijke impulsen geven aan de ontwikkeling van het theater. Dat is essentieel voor het behoud van kwaliteit in het Nederlandse theater. </w:t>
      </w:r>
    </w:p>
    <w:p w:rsidR="00ED536E" w:rsidRPr="00826A2D" w:rsidRDefault="00ED536E" w:rsidP="00ED536E">
      <w:pPr>
        <w:spacing w:line="276" w:lineRule="auto"/>
        <w:jc w:val="both"/>
        <w:rPr>
          <w:color w:val="FF0000"/>
          <w:sz w:val="22"/>
          <w:szCs w:val="22"/>
        </w:rPr>
      </w:pPr>
      <w:r w:rsidRPr="00826A2D">
        <w:rPr>
          <w:sz w:val="22"/>
          <w:szCs w:val="22"/>
        </w:rPr>
        <w:t>Om te voorkomen dat juist deze voorstellingen flink in aantal afnemen en het aanbod verschraalt, doordat het risico om te produceren niet meer verantwoord is, is Stichting TOF opgericht. Stichting TOF wil, door financiële ondersteuning te bieden aan een gedeelte van de begroting voor nieuwe theatervoorstellingen, zorgen dat het produceren van dergelijke projecten mogelijk blijft. Stichting TOF ve</w:t>
      </w:r>
      <w:r w:rsidR="00C01066" w:rsidRPr="00826A2D">
        <w:rPr>
          <w:sz w:val="22"/>
          <w:szCs w:val="22"/>
        </w:rPr>
        <w:t>rstrekt een lening aan de bedenkers, producenten of makers van nieuw Nederlands theater die als vereniging of stichting geen winstoogmerk hebben.</w:t>
      </w:r>
      <w:r w:rsidRPr="00826A2D">
        <w:rPr>
          <w:sz w:val="22"/>
          <w:szCs w:val="22"/>
        </w:rPr>
        <w:t xml:space="preserve"> Indien de productie een negatief resultaat heeft, wordt deze lening omgezet in een financiële bijdrage. De instelling die de productie brengt en in aanmerking komt voor een financiële bijdrage dient het algemeen belang. De instelling mag geen particulier belang dienen.</w:t>
      </w:r>
      <w:r w:rsidRPr="00826A2D">
        <w:rPr>
          <w:color w:val="FF0000"/>
          <w:sz w:val="22"/>
          <w:szCs w:val="22"/>
        </w:rPr>
        <w:t xml:space="preserve"> </w:t>
      </w:r>
    </w:p>
    <w:p w:rsidR="00ED536E" w:rsidRPr="00826A2D" w:rsidRDefault="00ED536E" w:rsidP="00ED536E">
      <w:pPr>
        <w:spacing w:line="276" w:lineRule="auto"/>
        <w:ind w:left="720"/>
        <w:jc w:val="both"/>
        <w:rPr>
          <w:b/>
          <w:smallCaps/>
          <w:sz w:val="22"/>
          <w:szCs w:val="22"/>
          <w:lang w:eastAsia="en-US"/>
        </w:rPr>
      </w:pPr>
    </w:p>
    <w:p w:rsidR="00ED536E" w:rsidRPr="00826A2D" w:rsidRDefault="00ED536E" w:rsidP="00ED536E">
      <w:pPr>
        <w:spacing w:line="276" w:lineRule="auto"/>
        <w:jc w:val="both"/>
        <w:rPr>
          <w:b/>
          <w:smallCaps/>
          <w:color w:val="00B0F0"/>
          <w:sz w:val="22"/>
          <w:szCs w:val="22"/>
          <w:lang w:eastAsia="en-US"/>
        </w:rPr>
      </w:pPr>
      <w:r w:rsidRPr="00826A2D">
        <w:rPr>
          <w:b/>
          <w:smallCaps/>
          <w:color w:val="00B0F0"/>
          <w:sz w:val="22"/>
          <w:szCs w:val="22"/>
        </w:rPr>
        <w:t>Toekomstvisie</w:t>
      </w:r>
    </w:p>
    <w:p w:rsidR="00ED536E" w:rsidRPr="00826A2D" w:rsidRDefault="00ED536E" w:rsidP="00ED536E">
      <w:pPr>
        <w:spacing w:line="276" w:lineRule="auto"/>
        <w:jc w:val="both"/>
        <w:rPr>
          <w:sz w:val="22"/>
          <w:szCs w:val="22"/>
          <w:lang w:eastAsia="en-US"/>
        </w:rPr>
      </w:pPr>
      <w:r w:rsidRPr="00826A2D">
        <w:rPr>
          <w:sz w:val="22"/>
          <w:szCs w:val="22"/>
        </w:rPr>
        <w:t xml:space="preserve">In een periode waarin de overheid steeds meer (financiële) verantwoordelijkheid bij de burger en de theatersector zelf legt bestaat de angst dat de meer risicovolle theaterprojecten van </w:t>
      </w:r>
      <w:r w:rsidR="00A3477C" w:rsidRPr="00826A2D">
        <w:rPr>
          <w:sz w:val="22"/>
          <w:szCs w:val="22"/>
        </w:rPr>
        <w:t xml:space="preserve">de bedenkers, producenten of makers van nieuw Nederlands theater die als vereniging of stichting geen winstoogmerk hebben </w:t>
      </w:r>
      <w:r w:rsidRPr="00826A2D">
        <w:rPr>
          <w:sz w:val="22"/>
          <w:szCs w:val="22"/>
        </w:rPr>
        <w:t xml:space="preserve">op den duur niet meer geproduceerd kunnen worden. Stichting TOF wil zich voor het werven van gelden richten op bedrijven en particulieren (de potentiële begunstigers). </w:t>
      </w:r>
    </w:p>
    <w:p w:rsidR="00ED536E" w:rsidRPr="00826A2D" w:rsidRDefault="00ED536E" w:rsidP="00ED536E">
      <w:pPr>
        <w:spacing w:line="276" w:lineRule="auto"/>
        <w:jc w:val="both"/>
        <w:rPr>
          <w:sz w:val="22"/>
          <w:szCs w:val="22"/>
          <w:lang w:eastAsia="en-US"/>
        </w:rPr>
      </w:pPr>
    </w:p>
    <w:p w:rsidR="00ED536E" w:rsidRPr="00826A2D" w:rsidRDefault="00ED536E" w:rsidP="00ED536E">
      <w:pPr>
        <w:spacing w:line="276" w:lineRule="auto"/>
        <w:jc w:val="both"/>
        <w:rPr>
          <w:sz w:val="22"/>
          <w:szCs w:val="22"/>
          <w:lang w:eastAsia="en-US"/>
        </w:rPr>
      </w:pPr>
    </w:p>
    <w:p w:rsidR="00ED536E" w:rsidRPr="00826A2D" w:rsidRDefault="00ED536E" w:rsidP="00ED536E">
      <w:pPr>
        <w:spacing w:line="276" w:lineRule="auto"/>
        <w:jc w:val="both"/>
        <w:rPr>
          <w:sz w:val="22"/>
          <w:szCs w:val="22"/>
          <w:lang w:eastAsia="en-US"/>
        </w:rPr>
      </w:pPr>
    </w:p>
    <w:p w:rsidR="00ED536E" w:rsidRPr="00826A2D" w:rsidRDefault="00ED536E" w:rsidP="00ED536E">
      <w:pPr>
        <w:spacing w:line="276" w:lineRule="auto"/>
        <w:jc w:val="both"/>
        <w:rPr>
          <w:sz w:val="22"/>
          <w:szCs w:val="22"/>
          <w:lang w:eastAsia="en-US"/>
        </w:rPr>
      </w:pPr>
    </w:p>
    <w:p w:rsidR="00ED536E" w:rsidRPr="00826A2D" w:rsidRDefault="00ED536E" w:rsidP="00ED536E">
      <w:pPr>
        <w:spacing w:line="276" w:lineRule="auto"/>
        <w:jc w:val="both"/>
        <w:rPr>
          <w:sz w:val="22"/>
          <w:szCs w:val="22"/>
          <w:lang w:eastAsia="en-US"/>
        </w:rPr>
      </w:pPr>
    </w:p>
    <w:p w:rsidR="00ED536E" w:rsidRPr="00826A2D" w:rsidRDefault="00ED536E" w:rsidP="00ED536E">
      <w:pPr>
        <w:spacing w:line="276" w:lineRule="auto"/>
        <w:jc w:val="both"/>
        <w:rPr>
          <w:sz w:val="22"/>
          <w:szCs w:val="22"/>
          <w:lang w:eastAsia="en-US"/>
        </w:rPr>
      </w:pPr>
    </w:p>
    <w:p w:rsidR="00ED536E" w:rsidRPr="00826A2D" w:rsidRDefault="00ED536E" w:rsidP="00ED536E">
      <w:pPr>
        <w:spacing w:line="276" w:lineRule="auto"/>
        <w:jc w:val="both"/>
        <w:rPr>
          <w:b/>
          <w:color w:val="00B0F0"/>
          <w:sz w:val="22"/>
          <w:szCs w:val="22"/>
          <w:lang w:eastAsia="en-US"/>
        </w:rPr>
      </w:pPr>
      <w:r w:rsidRPr="00826A2D">
        <w:rPr>
          <w:b/>
          <w:smallCaps/>
          <w:color w:val="00B0F0"/>
          <w:sz w:val="22"/>
          <w:szCs w:val="22"/>
        </w:rPr>
        <w:t>Realisatie</w:t>
      </w:r>
    </w:p>
    <w:p w:rsidR="00ED536E" w:rsidRPr="00826A2D" w:rsidRDefault="00ED536E" w:rsidP="00ED536E">
      <w:pPr>
        <w:spacing w:line="276" w:lineRule="auto"/>
        <w:jc w:val="both"/>
        <w:rPr>
          <w:sz w:val="22"/>
          <w:szCs w:val="22"/>
          <w:lang w:eastAsia="en-US"/>
        </w:rPr>
      </w:pPr>
      <w:r w:rsidRPr="00826A2D">
        <w:rPr>
          <w:sz w:val="22"/>
          <w:szCs w:val="22"/>
        </w:rPr>
        <w:t>Bedrijven, particulieren en fondsen zullen worden benaderd voor financiële bijdragen aan Stichting TOF.</w:t>
      </w:r>
    </w:p>
    <w:p w:rsidR="00ED536E" w:rsidRPr="00826A2D" w:rsidRDefault="00ED536E" w:rsidP="00ED536E">
      <w:pPr>
        <w:pStyle w:val="Plattetekst"/>
        <w:spacing w:after="0"/>
        <w:rPr>
          <w:color w:val="auto"/>
          <w:sz w:val="22"/>
          <w:szCs w:val="22"/>
          <w:lang w:eastAsia="en-US"/>
        </w:rPr>
      </w:pPr>
      <w:r w:rsidRPr="00826A2D">
        <w:rPr>
          <w:color w:val="auto"/>
          <w:sz w:val="22"/>
          <w:szCs w:val="22"/>
        </w:rPr>
        <w:t>Stichting TOF zal het door hen ter beschikking gestelde geld beheren en gebruiken voor bijdragen aan risicovolle nieuw Nederlandse theaterprojecten.</w:t>
      </w:r>
    </w:p>
    <w:p w:rsidR="00ED536E" w:rsidRPr="00826A2D" w:rsidRDefault="00ED536E" w:rsidP="00ED536E">
      <w:pPr>
        <w:spacing w:line="276" w:lineRule="auto"/>
        <w:jc w:val="both"/>
        <w:rPr>
          <w:sz w:val="22"/>
          <w:szCs w:val="22"/>
          <w:lang w:eastAsia="en-US"/>
        </w:rPr>
      </w:pPr>
      <w:r w:rsidRPr="00826A2D">
        <w:rPr>
          <w:sz w:val="22"/>
          <w:szCs w:val="22"/>
        </w:rPr>
        <w:t xml:space="preserve">Volgens de statuten is het </w:t>
      </w:r>
      <w:r w:rsidRPr="00826A2D">
        <w:rPr>
          <w:i/>
          <w:sz w:val="22"/>
          <w:szCs w:val="22"/>
        </w:rPr>
        <w:t>doel</w:t>
      </w:r>
      <w:r w:rsidRPr="00826A2D">
        <w:rPr>
          <w:sz w:val="22"/>
          <w:szCs w:val="22"/>
        </w:rPr>
        <w:t xml:space="preserve"> van Stichting TOF:</w:t>
      </w:r>
    </w:p>
    <w:p w:rsidR="00ED536E" w:rsidRPr="00826A2D" w:rsidRDefault="00ED536E" w:rsidP="00ED536E">
      <w:pPr>
        <w:spacing w:line="276" w:lineRule="auto"/>
        <w:jc w:val="center"/>
        <w:rPr>
          <w:b/>
          <w:color w:val="C00000"/>
          <w:sz w:val="22"/>
          <w:szCs w:val="22"/>
          <w:lang w:eastAsia="en-US"/>
        </w:rPr>
      </w:pPr>
      <w:r w:rsidRPr="00826A2D">
        <w:rPr>
          <w:b/>
          <w:color w:val="C00000"/>
          <w:sz w:val="22"/>
          <w:szCs w:val="22"/>
        </w:rPr>
        <w:t>Het ondersteunen van de ontwikkeling van nieuw Nederlands theater.</w:t>
      </w:r>
    </w:p>
    <w:p w:rsidR="00ED536E" w:rsidRPr="00826A2D" w:rsidRDefault="00ED536E" w:rsidP="00ED536E">
      <w:pPr>
        <w:spacing w:line="276" w:lineRule="auto"/>
        <w:jc w:val="both"/>
        <w:rPr>
          <w:sz w:val="22"/>
          <w:szCs w:val="22"/>
          <w:lang w:eastAsia="en-US"/>
        </w:rPr>
      </w:pPr>
      <w:r w:rsidRPr="00826A2D">
        <w:rPr>
          <w:sz w:val="22"/>
          <w:szCs w:val="22"/>
        </w:rPr>
        <w:t>“Zij tracht dit doel onder meer te bereiken door de realisatie van vernieuwende/risicovolle Nederlandse theaterproducties te ondersteunen, het werven van financiële middelen daartoe en het door het bestuur selecteren van de theaterproducties die aan deze norm voldoen.”</w:t>
      </w:r>
    </w:p>
    <w:p w:rsidR="00ED536E" w:rsidRPr="00826A2D" w:rsidRDefault="00ED536E" w:rsidP="00ED536E">
      <w:pPr>
        <w:spacing w:line="276" w:lineRule="auto"/>
        <w:jc w:val="both"/>
        <w:rPr>
          <w:sz w:val="22"/>
          <w:szCs w:val="22"/>
          <w:lang w:eastAsia="en-US"/>
        </w:rPr>
      </w:pPr>
      <w:r w:rsidRPr="00826A2D">
        <w:rPr>
          <w:sz w:val="22"/>
          <w:szCs w:val="22"/>
        </w:rPr>
        <w:t xml:space="preserve">Stichting TOF heeft twee hoofddoelen: </w:t>
      </w:r>
    </w:p>
    <w:p w:rsidR="00ED536E" w:rsidRPr="00826A2D" w:rsidRDefault="00ED536E" w:rsidP="00ED536E">
      <w:pPr>
        <w:numPr>
          <w:ilvl w:val="0"/>
          <w:numId w:val="1"/>
        </w:numPr>
        <w:spacing w:line="276" w:lineRule="auto"/>
        <w:jc w:val="both"/>
        <w:rPr>
          <w:sz w:val="22"/>
          <w:szCs w:val="22"/>
          <w:lang w:eastAsia="en-US"/>
        </w:rPr>
      </w:pPr>
      <w:r w:rsidRPr="00826A2D">
        <w:rPr>
          <w:sz w:val="22"/>
          <w:szCs w:val="22"/>
        </w:rPr>
        <w:t>Fundraising  (bedrijven, particulieren, fondsen)</w:t>
      </w:r>
    </w:p>
    <w:p w:rsidR="00ED536E" w:rsidRPr="00826A2D" w:rsidRDefault="00ED536E" w:rsidP="00ED536E">
      <w:pPr>
        <w:numPr>
          <w:ilvl w:val="0"/>
          <w:numId w:val="1"/>
        </w:numPr>
        <w:spacing w:line="276" w:lineRule="auto"/>
        <w:jc w:val="both"/>
        <w:rPr>
          <w:sz w:val="22"/>
          <w:szCs w:val="22"/>
          <w:lang w:eastAsia="en-US"/>
        </w:rPr>
      </w:pPr>
      <w:r w:rsidRPr="00826A2D">
        <w:rPr>
          <w:sz w:val="22"/>
          <w:szCs w:val="22"/>
        </w:rPr>
        <w:t xml:space="preserve">Het beschikbare geld beheren en gebruiken voor bijdragen aan </w:t>
      </w:r>
      <w:r w:rsidR="00A3477C" w:rsidRPr="00826A2D">
        <w:rPr>
          <w:sz w:val="22"/>
          <w:szCs w:val="22"/>
        </w:rPr>
        <w:t xml:space="preserve">bedenkers, producenten of makers </w:t>
      </w:r>
      <w:r w:rsidRPr="00826A2D">
        <w:rPr>
          <w:sz w:val="22"/>
          <w:szCs w:val="22"/>
        </w:rPr>
        <w:t>ten behoeve van nieuwe Nederlandse theaterprojecten die geen particulier belang dienen en worden geproduceerd zonder winstoogmerk.</w:t>
      </w:r>
    </w:p>
    <w:p w:rsidR="00ED536E" w:rsidRPr="00826A2D" w:rsidRDefault="00ED536E" w:rsidP="00ED536E">
      <w:pPr>
        <w:spacing w:line="276" w:lineRule="auto"/>
        <w:jc w:val="both"/>
        <w:rPr>
          <w:b/>
          <w:smallCaps/>
          <w:sz w:val="22"/>
          <w:szCs w:val="22"/>
          <w:lang w:eastAsia="en-US"/>
        </w:rPr>
      </w:pPr>
    </w:p>
    <w:p w:rsidR="00ED536E" w:rsidRPr="00826A2D" w:rsidRDefault="00ED536E" w:rsidP="00ED536E">
      <w:pPr>
        <w:spacing w:line="276" w:lineRule="auto"/>
        <w:jc w:val="both"/>
        <w:rPr>
          <w:b/>
          <w:smallCaps/>
          <w:sz w:val="22"/>
          <w:szCs w:val="22"/>
          <w:lang w:eastAsia="en-US"/>
        </w:rPr>
      </w:pPr>
    </w:p>
    <w:p w:rsidR="00ED536E" w:rsidRPr="00826A2D" w:rsidRDefault="00ED536E" w:rsidP="00ED536E">
      <w:pPr>
        <w:spacing w:line="276" w:lineRule="auto"/>
        <w:jc w:val="both"/>
        <w:rPr>
          <w:b/>
          <w:i/>
          <w:smallCaps/>
          <w:color w:val="00B0F0"/>
          <w:sz w:val="22"/>
          <w:szCs w:val="22"/>
          <w:lang w:eastAsia="en-US"/>
        </w:rPr>
      </w:pPr>
      <w:r w:rsidRPr="00826A2D">
        <w:rPr>
          <w:b/>
          <w:smallCaps/>
          <w:color w:val="00B0F0"/>
          <w:sz w:val="22"/>
          <w:szCs w:val="22"/>
        </w:rPr>
        <w:t xml:space="preserve">Doelgroep </w:t>
      </w:r>
      <w:r w:rsidRPr="00826A2D">
        <w:rPr>
          <w:b/>
          <w:i/>
          <w:smallCaps/>
          <w:color w:val="00B0F0"/>
          <w:sz w:val="22"/>
          <w:szCs w:val="22"/>
        </w:rPr>
        <w:t>(fundraising)</w:t>
      </w:r>
    </w:p>
    <w:p w:rsidR="00ED536E" w:rsidRPr="00826A2D" w:rsidRDefault="00ED536E" w:rsidP="00ED536E">
      <w:pPr>
        <w:spacing w:line="276" w:lineRule="auto"/>
        <w:jc w:val="both"/>
        <w:rPr>
          <w:sz w:val="22"/>
          <w:szCs w:val="22"/>
          <w:lang w:eastAsia="en-US"/>
        </w:rPr>
      </w:pPr>
      <w:r w:rsidRPr="00826A2D">
        <w:rPr>
          <w:sz w:val="22"/>
          <w:szCs w:val="22"/>
        </w:rPr>
        <w:t>Bedrijven, particulieren en fondsen zullen worden benaderd voor financiële bijdragen aan Stichting TOF:</w:t>
      </w:r>
    </w:p>
    <w:p w:rsidR="00ED536E" w:rsidRPr="00826A2D" w:rsidRDefault="00ED536E" w:rsidP="00ED536E">
      <w:pPr>
        <w:pStyle w:val="Kleurrijkelijst-accent11"/>
        <w:numPr>
          <w:ilvl w:val="0"/>
          <w:numId w:val="2"/>
        </w:numPr>
        <w:spacing w:after="0" w:line="240" w:lineRule="auto"/>
        <w:jc w:val="both"/>
        <w:rPr>
          <w:rFonts w:ascii="Times New Roman" w:hAnsi="Times New Roman"/>
          <w:i/>
        </w:rPr>
      </w:pPr>
      <w:r w:rsidRPr="00826A2D">
        <w:rPr>
          <w:rFonts w:ascii="Times New Roman" w:hAnsi="Times New Roman"/>
          <w:i/>
          <w:u w:val="single"/>
        </w:rPr>
        <w:t>Bedrijven</w:t>
      </w:r>
      <w:r w:rsidRPr="00826A2D">
        <w:rPr>
          <w:rFonts w:ascii="Times New Roman" w:hAnsi="Times New Roman"/>
          <w:i/>
        </w:rPr>
        <w:t xml:space="preserve"> (</w:t>
      </w:r>
      <w:r w:rsidRPr="00826A2D">
        <w:rPr>
          <w:rFonts w:ascii="Times New Roman" w:hAnsi="Times New Roman"/>
        </w:rPr>
        <w:t>intellectuele verwantschap/[landelijke] dekking)</w:t>
      </w:r>
    </w:p>
    <w:p w:rsidR="00ED536E" w:rsidRPr="00826A2D" w:rsidRDefault="00ED536E" w:rsidP="00ED536E">
      <w:pPr>
        <w:pStyle w:val="Kleurrijkelijst-accent11"/>
        <w:numPr>
          <w:ilvl w:val="0"/>
          <w:numId w:val="3"/>
        </w:numPr>
        <w:spacing w:after="0" w:line="240" w:lineRule="auto"/>
        <w:jc w:val="both"/>
        <w:rPr>
          <w:rFonts w:ascii="Times New Roman" w:hAnsi="Times New Roman"/>
        </w:rPr>
      </w:pPr>
      <w:r w:rsidRPr="00826A2D">
        <w:rPr>
          <w:rFonts w:ascii="Times New Roman" w:hAnsi="Times New Roman"/>
        </w:rPr>
        <w:t>per productie (“voorstelling mede mogelijk gemaakt door…”)</w:t>
      </w:r>
    </w:p>
    <w:p w:rsidR="00ED536E" w:rsidRPr="00826A2D" w:rsidRDefault="00ED536E" w:rsidP="00ED536E">
      <w:pPr>
        <w:pStyle w:val="Kleurrijkelijst-accent11"/>
        <w:numPr>
          <w:ilvl w:val="0"/>
          <w:numId w:val="3"/>
        </w:numPr>
        <w:spacing w:after="0" w:line="240" w:lineRule="auto"/>
        <w:jc w:val="both"/>
        <w:rPr>
          <w:rFonts w:ascii="Times New Roman" w:hAnsi="Times New Roman"/>
        </w:rPr>
      </w:pPr>
      <w:r w:rsidRPr="00826A2D">
        <w:rPr>
          <w:rFonts w:ascii="Times New Roman" w:hAnsi="Times New Roman"/>
        </w:rPr>
        <w:t>algemeen voor Stichting TOF</w:t>
      </w:r>
    </w:p>
    <w:p w:rsidR="00ED536E" w:rsidRPr="00826A2D" w:rsidRDefault="00ED536E" w:rsidP="00ED536E">
      <w:pPr>
        <w:pStyle w:val="Kleurrijkelijst-accent11"/>
        <w:spacing w:after="0" w:line="240" w:lineRule="auto"/>
        <w:ind w:left="0"/>
        <w:jc w:val="both"/>
        <w:rPr>
          <w:rFonts w:ascii="Times New Roman" w:hAnsi="Times New Roman"/>
          <w:i/>
        </w:rPr>
      </w:pPr>
    </w:p>
    <w:p w:rsidR="00ED536E" w:rsidRPr="00826A2D" w:rsidRDefault="00ED536E" w:rsidP="00ED536E">
      <w:pPr>
        <w:pStyle w:val="Kleurrijkelijst-accent11"/>
        <w:numPr>
          <w:ilvl w:val="0"/>
          <w:numId w:val="2"/>
        </w:numPr>
        <w:spacing w:after="0" w:line="240" w:lineRule="auto"/>
        <w:jc w:val="both"/>
        <w:rPr>
          <w:rFonts w:ascii="Times New Roman" w:hAnsi="Times New Roman"/>
          <w:i/>
        </w:rPr>
      </w:pPr>
      <w:r w:rsidRPr="00826A2D">
        <w:rPr>
          <w:rFonts w:ascii="Times New Roman" w:hAnsi="Times New Roman"/>
          <w:i/>
          <w:u w:val="single"/>
        </w:rPr>
        <w:t>Particulieren</w:t>
      </w:r>
    </w:p>
    <w:p w:rsidR="00ED536E" w:rsidRPr="00826A2D" w:rsidRDefault="00ED536E" w:rsidP="00ED536E">
      <w:pPr>
        <w:pStyle w:val="Kleurrijkelijst-accent11"/>
        <w:numPr>
          <w:ilvl w:val="0"/>
          <w:numId w:val="4"/>
        </w:numPr>
        <w:spacing w:after="0" w:line="240" w:lineRule="auto"/>
        <w:jc w:val="both"/>
        <w:rPr>
          <w:rFonts w:ascii="Times New Roman" w:hAnsi="Times New Roman"/>
        </w:rPr>
      </w:pPr>
      <w:r w:rsidRPr="00826A2D">
        <w:rPr>
          <w:rFonts w:ascii="Times New Roman" w:hAnsi="Times New Roman"/>
        </w:rPr>
        <w:t xml:space="preserve">Donateurs </w:t>
      </w:r>
      <w:r w:rsidRPr="00826A2D">
        <w:rPr>
          <w:rFonts w:ascii="Times New Roman" w:hAnsi="Times New Roman"/>
        </w:rPr>
        <w:tab/>
      </w:r>
      <w:r w:rsidRPr="00826A2D">
        <w:rPr>
          <w:rFonts w:ascii="Times New Roman" w:hAnsi="Times New Roman"/>
          <w:u w:val="single"/>
        </w:rPr>
        <w:tab/>
      </w:r>
      <w:r w:rsidRPr="00826A2D">
        <w:rPr>
          <w:rFonts w:ascii="Times New Roman" w:hAnsi="Times New Roman"/>
        </w:rPr>
        <w:t xml:space="preserve"> 90 euro (minimaal)</w:t>
      </w:r>
    </w:p>
    <w:p w:rsidR="00ED536E" w:rsidRPr="00826A2D" w:rsidRDefault="00ED536E" w:rsidP="00ED536E">
      <w:pPr>
        <w:pStyle w:val="Kleurrijkelijst-accent11"/>
        <w:numPr>
          <w:ilvl w:val="0"/>
          <w:numId w:val="4"/>
        </w:numPr>
        <w:spacing w:after="0" w:line="240" w:lineRule="auto"/>
        <w:jc w:val="both"/>
        <w:rPr>
          <w:rFonts w:ascii="Times New Roman" w:hAnsi="Times New Roman"/>
        </w:rPr>
      </w:pPr>
      <w:r w:rsidRPr="00826A2D">
        <w:rPr>
          <w:rFonts w:ascii="Times New Roman" w:hAnsi="Times New Roman"/>
        </w:rPr>
        <w:t xml:space="preserve">Vrienden </w:t>
      </w:r>
      <w:r w:rsidRPr="00826A2D">
        <w:rPr>
          <w:rFonts w:ascii="Times New Roman" w:hAnsi="Times New Roman"/>
          <w:u w:val="single"/>
        </w:rPr>
        <w:tab/>
      </w:r>
      <w:r w:rsidRPr="00826A2D">
        <w:rPr>
          <w:rFonts w:ascii="Times New Roman" w:hAnsi="Times New Roman"/>
          <w:u w:val="single"/>
        </w:rPr>
        <w:tab/>
      </w:r>
      <w:r w:rsidRPr="00826A2D">
        <w:rPr>
          <w:rFonts w:ascii="Times New Roman" w:hAnsi="Times New Roman"/>
        </w:rPr>
        <w:t xml:space="preserve"> 290 euro (minimaal)</w:t>
      </w:r>
    </w:p>
    <w:p w:rsidR="00ED536E" w:rsidRPr="00826A2D" w:rsidRDefault="00ED536E" w:rsidP="00ED536E">
      <w:pPr>
        <w:pStyle w:val="Kleurrijkelijst-accent11"/>
        <w:numPr>
          <w:ilvl w:val="0"/>
          <w:numId w:val="4"/>
        </w:numPr>
        <w:spacing w:after="0" w:line="240" w:lineRule="auto"/>
        <w:jc w:val="both"/>
        <w:rPr>
          <w:rFonts w:ascii="Times New Roman" w:hAnsi="Times New Roman"/>
        </w:rPr>
      </w:pPr>
      <w:r w:rsidRPr="00826A2D">
        <w:rPr>
          <w:rFonts w:ascii="Times New Roman" w:hAnsi="Times New Roman"/>
        </w:rPr>
        <w:t xml:space="preserve">Leden </w:t>
      </w:r>
      <w:r w:rsidRPr="00826A2D">
        <w:rPr>
          <w:rFonts w:ascii="Times New Roman" w:hAnsi="Times New Roman"/>
          <w:u w:val="single"/>
        </w:rPr>
        <w:tab/>
      </w:r>
      <w:r w:rsidRPr="00826A2D">
        <w:rPr>
          <w:rFonts w:ascii="Times New Roman" w:hAnsi="Times New Roman"/>
          <w:u w:val="single"/>
        </w:rPr>
        <w:tab/>
      </w:r>
      <w:r w:rsidRPr="00826A2D">
        <w:rPr>
          <w:rFonts w:ascii="Times New Roman" w:hAnsi="Times New Roman"/>
        </w:rPr>
        <w:t xml:space="preserve"> 900 euro (minimaal)</w:t>
      </w:r>
    </w:p>
    <w:p w:rsidR="00ED536E" w:rsidRPr="00826A2D" w:rsidRDefault="00ED536E" w:rsidP="00ED536E">
      <w:pPr>
        <w:pStyle w:val="Kleurrijkelijst-accent11"/>
        <w:spacing w:after="0" w:line="240" w:lineRule="auto"/>
        <w:ind w:left="1080"/>
        <w:jc w:val="both"/>
        <w:rPr>
          <w:rFonts w:ascii="Times New Roman" w:hAnsi="Times New Roman"/>
          <w:i/>
        </w:rPr>
      </w:pPr>
    </w:p>
    <w:p w:rsidR="00ED536E" w:rsidRPr="00826A2D" w:rsidRDefault="00ED536E" w:rsidP="00ED536E">
      <w:pPr>
        <w:pStyle w:val="Kleurrijkelijst-accent11"/>
        <w:numPr>
          <w:ilvl w:val="0"/>
          <w:numId w:val="2"/>
        </w:numPr>
        <w:spacing w:after="0" w:line="240" w:lineRule="auto"/>
        <w:jc w:val="both"/>
        <w:rPr>
          <w:rFonts w:ascii="Times New Roman" w:hAnsi="Times New Roman"/>
          <w:i/>
        </w:rPr>
      </w:pPr>
      <w:r w:rsidRPr="00826A2D">
        <w:rPr>
          <w:rFonts w:ascii="Times New Roman" w:hAnsi="Times New Roman"/>
          <w:i/>
          <w:u w:val="single"/>
        </w:rPr>
        <w:t>Fondsen</w:t>
      </w:r>
    </w:p>
    <w:p w:rsidR="00ED536E" w:rsidRPr="00826A2D" w:rsidRDefault="00ED536E" w:rsidP="00ED536E">
      <w:pPr>
        <w:pStyle w:val="Kleurrijkelijst-accent11"/>
        <w:numPr>
          <w:ilvl w:val="0"/>
          <w:numId w:val="4"/>
        </w:numPr>
        <w:spacing w:after="0" w:line="240" w:lineRule="auto"/>
        <w:jc w:val="both"/>
        <w:rPr>
          <w:rFonts w:ascii="Times New Roman" w:hAnsi="Times New Roman"/>
        </w:rPr>
      </w:pPr>
      <w:r w:rsidRPr="00826A2D">
        <w:rPr>
          <w:rFonts w:ascii="Times New Roman" w:hAnsi="Times New Roman"/>
        </w:rPr>
        <w:t>per productie (“voorstelling geselecteerd door TOF”)</w:t>
      </w:r>
    </w:p>
    <w:p w:rsidR="00ED536E" w:rsidRPr="00826A2D" w:rsidRDefault="00ED536E" w:rsidP="00ED536E">
      <w:pPr>
        <w:pStyle w:val="Kleurrijkelijst-accent11"/>
        <w:numPr>
          <w:ilvl w:val="0"/>
          <w:numId w:val="4"/>
        </w:numPr>
        <w:spacing w:after="0" w:line="240" w:lineRule="auto"/>
        <w:jc w:val="both"/>
        <w:rPr>
          <w:rFonts w:ascii="Times New Roman" w:hAnsi="Times New Roman"/>
        </w:rPr>
      </w:pPr>
      <w:r w:rsidRPr="00826A2D">
        <w:rPr>
          <w:rFonts w:ascii="Times New Roman" w:hAnsi="Times New Roman"/>
        </w:rPr>
        <w:t>algemeen voor Stichting TOF</w:t>
      </w:r>
    </w:p>
    <w:p w:rsidR="00ED536E" w:rsidRPr="00826A2D" w:rsidRDefault="00ED536E" w:rsidP="00ED536E">
      <w:pPr>
        <w:pStyle w:val="Kleurrijkelijst-accent11"/>
        <w:spacing w:after="0" w:line="240" w:lineRule="auto"/>
        <w:jc w:val="both"/>
        <w:rPr>
          <w:rFonts w:ascii="Times New Roman" w:hAnsi="Times New Roman"/>
        </w:rPr>
      </w:pPr>
    </w:p>
    <w:p w:rsidR="00ED536E" w:rsidRPr="00826A2D" w:rsidRDefault="00ED536E" w:rsidP="00ED536E">
      <w:pPr>
        <w:spacing w:line="276" w:lineRule="auto"/>
        <w:jc w:val="both"/>
        <w:rPr>
          <w:sz w:val="22"/>
          <w:szCs w:val="22"/>
          <w:lang w:eastAsia="en-US"/>
        </w:rPr>
      </w:pPr>
      <w:r w:rsidRPr="00826A2D">
        <w:rPr>
          <w:sz w:val="22"/>
          <w:szCs w:val="22"/>
        </w:rPr>
        <w:t xml:space="preserve">De bijdragen worden jaarlijks overgemaakt door de gevers zelf, op den duur wordt het afgeschreven middels automatische incasso </w:t>
      </w:r>
      <w:r w:rsidRPr="00826A2D">
        <w:rPr>
          <w:i/>
          <w:sz w:val="22"/>
          <w:szCs w:val="22"/>
        </w:rPr>
        <w:t xml:space="preserve">(onder voorbehoud). </w:t>
      </w:r>
      <w:r w:rsidRPr="00826A2D">
        <w:rPr>
          <w:sz w:val="22"/>
          <w:szCs w:val="22"/>
        </w:rPr>
        <w:t>De bijdragen kunnen desgewenst jaarlijks schriftelijk worden opgezegd (tot een maand voor de afschrijving).</w:t>
      </w:r>
    </w:p>
    <w:p w:rsidR="00ED536E" w:rsidRPr="00826A2D" w:rsidRDefault="00ED536E" w:rsidP="00ED536E">
      <w:pPr>
        <w:spacing w:line="276" w:lineRule="auto"/>
        <w:jc w:val="both"/>
        <w:rPr>
          <w:b/>
          <w:smallCaps/>
          <w:sz w:val="22"/>
          <w:szCs w:val="22"/>
          <w:lang w:eastAsia="en-US"/>
        </w:rPr>
      </w:pPr>
    </w:p>
    <w:p w:rsidR="00ED536E" w:rsidRPr="00826A2D" w:rsidRDefault="00ED536E" w:rsidP="00ED536E">
      <w:pPr>
        <w:spacing w:line="276" w:lineRule="auto"/>
        <w:jc w:val="both"/>
        <w:rPr>
          <w:b/>
          <w:smallCaps/>
          <w:sz w:val="22"/>
          <w:szCs w:val="22"/>
          <w:lang w:eastAsia="en-US"/>
        </w:rPr>
      </w:pPr>
    </w:p>
    <w:p w:rsidR="00ED536E" w:rsidRPr="00826A2D" w:rsidRDefault="00ED536E" w:rsidP="00ED536E">
      <w:pPr>
        <w:spacing w:line="276" w:lineRule="auto"/>
        <w:jc w:val="both"/>
        <w:rPr>
          <w:b/>
          <w:smallCaps/>
          <w:color w:val="00B0F0"/>
          <w:sz w:val="22"/>
          <w:szCs w:val="22"/>
          <w:lang w:eastAsia="en-US"/>
        </w:rPr>
      </w:pPr>
      <w:r w:rsidRPr="00826A2D">
        <w:rPr>
          <w:b/>
          <w:smallCaps/>
          <w:color w:val="00B0F0"/>
          <w:sz w:val="22"/>
          <w:szCs w:val="22"/>
        </w:rPr>
        <w:t>Dankbetuiging / Privileges</w:t>
      </w:r>
    </w:p>
    <w:p w:rsidR="00ED536E" w:rsidRPr="00826A2D" w:rsidRDefault="00ED536E" w:rsidP="00ED536E">
      <w:pPr>
        <w:spacing w:line="276" w:lineRule="auto"/>
        <w:jc w:val="both"/>
        <w:rPr>
          <w:sz w:val="22"/>
          <w:szCs w:val="22"/>
          <w:lang w:eastAsia="en-US"/>
        </w:rPr>
      </w:pPr>
      <w:r w:rsidRPr="00826A2D">
        <w:rPr>
          <w:sz w:val="22"/>
          <w:szCs w:val="22"/>
        </w:rPr>
        <w:t>Voor de bedrijven en particulieren geldt dat er zogenaamde ‘dankbetuigingen’ zullen worden aangeboden (afhankelijk van de hoogte van de bijdrage), zoals:</w:t>
      </w:r>
    </w:p>
    <w:p w:rsidR="00ED536E" w:rsidRPr="00826A2D" w:rsidRDefault="00ED536E" w:rsidP="00ED536E">
      <w:pPr>
        <w:numPr>
          <w:ilvl w:val="0"/>
          <w:numId w:val="5"/>
        </w:numPr>
        <w:spacing w:line="276" w:lineRule="auto"/>
        <w:rPr>
          <w:sz w:val="22"/>
          <w:szCs w:val="22"/>
          <w:lang w:eastAsia="en-US"/>
        </w:rPr>
      </w:pPr>
      <w:r w:rsidRPr="00826A2D">
        <w:rPr>
          <w:sz w:val="22"/>
          <w:szCs w:val="22"/>
        </w:rPr>
        <w:t>het ontvangen van de nieuwsbrief van TOF</w:t>
      </w:r>
    </w:p>
    <w:p w:rsidR="00ED536E" w:rsidRPr="00826A2D" w:rsidRDefault="00ED536E" w:rsidP="00ED536E">
      <w:pPr>
        <w:numPr>
          <w:ilvl w:val="0"/>
          <w:numId w:val="5"/>
        </w:numPr>
        <w:spacing w:line="276" w:lineRule="auto"/>
        <w:rPr>
          <w:sz w:val="22"/>
          <w:szCs w:val="22"/>
          <w:lang w:eastAsia="en-US"/>
        </w:rPr>
      </w:pPr>
      <w:r w:rsidRPr="00826A2D">
        <w:rPr>
          <w:sz w:val="22"/>
          <w:szCs w:val="22"/>
        </w:rPr>
        <w:t>uitnodiging voor donateur</w:t>
      </w:r>
      <w:r w:rsidR="00AA2599" w:rsidRPr="00826A2D">
        <w:rPr>
          <w:sz w:val="22"/>
          <w:szCs w:val="22"/>
        </w:rPr>
        <w:t>-</w:t>
      </w:r>
      <w:r w:rsidRPr="00826A2D">
        <w:rPr>
          <w:sz w:val="22"/>
          <w:szCs w:val="22"/>
        </w:rPr>
        <w:t xml:space="preserve">avonden </w:t>
      </w:r>
    </w:p>
    <w:p w:rsidR="00ED536E" w:rsidRPr="00826A2D" w:rsidRDefault="00ED536E" w:rsidP="00ED536E">
      <w:pPr>
        <w:numPr>
          <w:ilvl w:val="0"/>
          <w:numId w:val="5"/>
        </w:numPr>
        <w:spacing w:line="276" w:lineRule="auto"/>
        <w:rPr>
          <w:sz w:val="22"/>
          <w:szCs w:val="22"/>
          <w:lang w:eastAsia="en-US"/>
        </w:rPr>
      </w:pPr>
      <w:r w:rsidRPr="00826A2D">
        <w:rPr>
          <w:sz w:val="22"/>
          <w:szCs w:val="22"/>
        </w:rPr>
        <w:t xml:space="preserve">uitnodiging voor speciale activiteiten zoals meet &amp; </w:t>
      </w:r>
      <w:proofErr w:type="spellStart"/>
      <w:r w:rsidRPr="00826A2D">
        <w:rPr>
          <w:sz w:val="22"/>
          <w:szCs w:val="22"/>
        </w:rPr>
        <w:t>greet’s</w:t>
      </w:r>
      <w:proofErr w:type="spellEnd"/>
      <w:r w:rsidRPr="00826A2D">
        <w:rPr>
          <w:sz w:val="22"/>
          <w:szCs w:val="22"/>
        </w:rPr>
        <w:t xml:space="preserve"> en openbare repetities </w:t>
      </w:r>
    </w:p>
    <w:p w:rsidR="00ED536E" w:rsidRPr="00826A2D" w:rsidRDefault="00ED536E" w:rsidP="00ED536E">
      <w:pPr>
        <w:numPr>
          <w:ilvl w:val="0"/>
          <w:numId w:val="5"/>
        </w:numPr>
        <w:spacing w:line="276" w:lineRule="auto"/>
        <w:rPr>
          <w:sz w:val="22"/>
          <w:szCs w:val="22"/>
          <w:lang w:eastAsia="en-US"/>
        </w:rPr>
      </w:pPr>
      <w:r w:rsidRPr="00826A2D">
        <w:rPr>
          <w:sz w:val="22"/>
          <w:szCs w:val="22"/>
        </w:rPr>
        <w:t>uitnodiging voor de jaarlijkse Stichting TOF borrel/diner (twee personen)</w:t>
      </w:r>
    </w:p>
    <w:p w:rsidR="00ED536E" w:rsidRPr="00826A2D" w:rsidRDefault="00ED536E" w:rsidP="00ED536E">
      <w:pPr>
        <w:numPr>
          <w:ilvl w:val="0"/>
          <w:numId w:val="5"/>
        </w:numPr>
        <w:spacing w:line="276" w:lineRule="auto"/>
        <w:rPr>
          <w:sz w:val="22"/>
          <w:szCs w:val="22"/>
          <w:lang w:eastAsia="en-US"/>
        </w:rPr>
      </w:pPr>
      <w:r w:rsidRPr="00826A2D">
        <w:rPr>
          <w:sz w:val="22"/>
          <w:szCs w:val="22"/>
        </w:rPr>
        <w:t xml:space="preserve">mogelijkheid om kaarten van tevoren te bestellen voor producties van TOF  (maximum van vier kaarten per productie) </w:t>
      </w:r>
    </w:p>
    <w:p w:rsidR="00ED536E" w:rsidRPr="00826A2D" w:rsidRDefault="00ED536E" w:rsidP="00ED536E">
      <w:pPr>
        <w:spacing w:line="276" w:lineRule="auto"/>
        <w:jc w:val="both"/>
        <w:rPr>
          <w:sz w:val="22"/>
          <w:szCs w:val="22"/>
          <w:lang w:eastAsia="en-US"/>
        </w:rPr>
      </w:pPr>
    </w:p>
    <w:p w:rsidR="00ED536E" w:rsidRPr="00826A2D" w:rsidRDefault="00ED536E" w:rsidP="00ED536E">
      <w:pPr>
        <w:spacing w:line="276" w:lineRule="auto"/>
        <w:jc w:val="both"/>
        <w:rPr>
          <w:sz w:val="22"/>
          <w:szCs w:val="22"/>
          <w:lang w:eastAsia="en-US"/>
        </w:rPr>
      </w:pPr>
    </w:p>
    <w:p w:rsidR="00ED536E" w:rsidRPr="00826A2D" w:rsidRDefault="00ED536E" w:rsidP="00ED536E">
      <w:pPr>
        <w:spacing w:line="276" w:lineRule="auto"/>
        <w:jc w:val="both"/>
        <w:rPr>
          <w:sz w:val="22"/>
          <w:szCs w:val="22"/>
          <w:lang w:eastAsia="en-US"/>
        </w:rPr>
      </w:pPr>
    </w:p>
    <w:p w:rsidR="00ED536E" w:rsidRPr="00826A2D" w:rsidRDefault="00ED536E" w:rsidP="00ED536E">
      <w:pPr>
        <w:spacing w:line="276" w:lineRule="auto"/>
        <w:jc w:val="both"/>
        <w:rPr>
          <w:sz w:val="22"/>
          <w:szCs w:val="22"/>
          <w:lang w:eastAsia="en-US"/>
        </w:rPr>
      </w:pPr>
    </w:p>
    <w:p w:rsidR="00ED536E" w:rsidRPr="00826A2D" w:rsidRDefault="00ED536E" w:rsidP="00ED536E">
      <w:pPr>
        <w:spacing w:line="276" w:lineRule="auto"/>
        <w:jc w:val="both"/>
        <w:rPr>
          <w:sz w:val="22"/>
          <w:szCs w:val="22"/>
          <w:lang w:eastAsia="en-US"/>
        </w:rPr>
      </w:pPr>
    </w:p>
    <w:p w:rsidR="00ED536E" w:rsidRPr="00826A2D" w:rsidRDefault="00ED536E" w:rsidP="00ED536E">
      <w:pPr>
        <w:spacing w:line="276" w:lineRule="auto"/>
        <w:jc w:val="both"/>
        <w:rPr>
          <w:b/>
          <w:smallCaps/>
          <w:color w:val="00B0F0"/>
          <w:sz w:val="22"/>
          <w:szCs w:val="22"/>
          <w:lang w:eastAsia="en-US"/>
        </w:rPr>
      </w:pPr>
      <w:r w:rsidRPr="00826A2D">
        <w:rPr>
          <w:b/>
          <w:smallCaps/>
          <w:color w:val="00B0F0"/>
          <w:sz w:val="22"/>
          <w:szCs w:val="22"/>
        </w:rPr>
        <w:t>Plan van aanpak</w:t>
      </w:r>
    </w:p>
    <w:p w:rsidR="00ED536E" w:rsidRPr="00826A2D" w:rsidRDefault="00ED536E" w:rsidP="00ED536E">
      <w:pPr>
        <w:spacing w:line="276" w:lineRule="auto"/>
        <w:jc w:val="both"/>
        <w:rPr>
          <w:sz w:val="22"/>
          <w:szCs w:val="22"/>
          <w:u w:val="single"/>
          <w:lang w:eastAsia="en-US"/>
        </w:rPr>
      </w:pPr>
      <w:r w:rsidRPr="00826A2D">
        <w:rPr>
          <w:sz w:val="22"/>
          <w:szCs w:val="22"/>
          <w:u w:val="single"/>
        </w:rPr>
        <w:t>Benadering van bedrijven:</w:t>
      </w:r>
    </w:p>
    <w:p w:rsidR="00ED536E" w:rsidRPr="00826A2D" w:rsidRDefault="00ED536E" w:rsidP="00ED536E">
      <w:pPr>
        <w:numPr>
          <w:ilvl w:val="0"/>
          <w:numId w:val="6"/>
        </w:numPr>
        <w:spacing w:line="276" w:lineRule="auto"/>
        <w:jc w:val="both"/>
        <w:rPr>
          <w:sz w:val="22"/>
          <w:szCs w:val="22"/>
          <w:lang w:eastAsia="en-US"/>
        </w:rPr>
      </w:pPr>
      <w:r w:rsidRPr="00826A2D">
        <w:rPr>
          <w:sz w:val="22"/>
          <w:szCs w:val="22"/>
        </w:rPr>
        <w:t>actief zoeken van bedrijven met een intellectuele  verwantschap en met (landelijke) dekking</w:t>
      </w:r>
    </w:p>
    <w:p w:rsidR="00ED536E" w:rsidRPr="00826A2D" w:rsidRDefault="00ED536E" w:rsidP="00ED536E">
      <w:pPr>
        <w:numPr>
          <w:ilvl w:val="0"/>
          <w:numId w:val="6"/>
        </w:numPr>
        <w:jc w:val="both"/>
        <w:rPr>
          <w:i/>
          <w:sz w:val="22"/>
          <w:szCs w:val="22"/>
          <w:lang w:eastAsia="en-US"/>
        </w:rPr>
      </w:pPr>
      <w:r w:rsidRPr="00826A2D">
        <w:rPr>
          <w:sz w:val="22"/>
          <w:szCs w:val="22"/>
        </w:rPr>
        <w:t>benaderen van deze bedrijven via contactpersonen (geen algemene brief), hierbij kan gekeken worden welk bestuurslid het beste contact op kan nemen</w:t>
      </w:r>
    </w:p>
    <w:p w:rsidR="00ED536E" w:rsidRPr="00826A2D" w:rsidRDefault="00ED536E" w:rsidP="00ED536E">
      <w:pPr>
        <w:spacing w:line="276" w:lineRule="auto"/>
        <w:jc w:val="both"/>
        <w:rPr>
          <w:sz w:val="22"/>
          <w:szCs w:val="22"/>
          <w:u w:val="single"/>
          <w:lang w:eastAsia="en-US"/>
        </w:rPr>
      </w:pPr>
      <w:r w:rsidRPr="00826A2D">
        <w:rPr>
          <w:sz w:val="22"/>
          <w:szCs w:val="22"/>
          <w:u w:val="single"/>
        </w:rPr>
        <w:t>Benadering van particulieren:</w:t>
      </w:r>
    </w:p>
    <w:p w:rsidR="00ED536E" w:rsidRPr="00826A2D" w:rsidRDefault="00ED536E" w:rsidP="00ED536E">
      <w:pPr>
        <w:numPr>
          <w:ilvl w:val="0"/>
          <w:numId w:val="7"/>
        </w:numPr>
        <w:spacing w:line="276" w:lineRule="auto"/>
        <w:jc w:val="both"/>
        <w:rPr>
          <w:b/>
          <w:smallCaps/>
          <w:sz w:val="22"/>
          <w:szCs w:val="22"/>
          <w:lang w:eastAsia="en-US"/>
        </w:rPr>
      </w:pPr>
      <w:r w:rsidRPr="00826A2D">
        <w:rPr>
          <w:sz w:val="22"/>
          <w:szCs w:val="22"/>
        </w:rPr>
        <w:t xml:space="preserve">flyers van Stichting TOF verspreiden </w:t>
      </w:r>
    </w:p>
    <w:p w:rsidR="00ED536E" w:rsidRPr="00826A2D" w:rsidRDefault="00ED536E" w:rsidP="00ED536E">
      <w:pPr>
        <w:numPr>
          <w:ilvl w:val="0"/>
          <w:numId w:val="7"/>
        </w:numPr>
        <w:spacing w:line="276" w:lineRule="auto"/>
        <w:jc w:val="both"/>
        <w:rPr>
          <w:b/>
          <w:smallCaps/>
          <w:sz w:val="22"/>
          <w:szCs w:val="22"/>
          <w:lang w:eastAsia="en-US"/>
        </w:rPr>
      </w:pPr>
      <w:r w:rsidRPr="00826A2D">
        <w:rPr>
          <w:sz w:val="22"/>
          <w:szCs w:val="22"/>
        </w:rPr>
        <w:t>via sociale media (Twitter, LinkedIn en Facebook)</w:t>
      </w:r>
    </w:p>
    <w:p w:rsidR="00ED536E" w:rsidRPr="00826A2D" w:rsidRDefault="00ED536E" w:rsidP="00ED536E">
      <w:pPr>
        <w:numPr>
          <w:ilvl w:val="0"/>
          <w:numId w:val="7"/>
        </w:numPr>
        <w:spacing w:line="276" w:lineRule="auto"/>
        <w:jc w:val="both"/>
        <w:rPr>
          <w:b/>
          <w:smallCaps/>
          <w:sz w:val="22"/>
          <w:szCs w:val="22"/>
          <w:lang w:eastAsia="en-US"/>
        </w:rPr>
      </w:pPr>
      <w:r w:rsidRPr="00826A2D">
        <w:rPr>
          <w:sz w:val="22"/>
          <w:szCs w:val="22"/>
        </w:rPr>
        <w:t>via oude media (bijvoorbeeld persbericht)</w:t>
      </w:r>
    </w:p>
    <w:p w:rsidR="00ED536E" w:rsidRPr="00826A2D" w:rsidRDefault="00ED536E" w:rsidP="00ED536E">
      <w:pPr>
        <w:numPr>
          <w:ilvl w:val="0"/>
          <w:numId w:val="7"/>
        </w:numPr>
        <w:spacing w:line="276" w:lineRule="auto"/>
        <w:jc w:val="both"/>
        <w:rPr>
          <w:b/>
          <w:smallCaps/>
          <w:sz w:val="22"/>
          <w:szCs w:val="22"/>
          <w:lang w:eastAsia="en-US"/>
        </w:rPr>
      </w:pPr>
      <w:r w:rsidRPr="00826A2D">
        <w:rPr>
          <w:sz w:val="22"/>
          <w:szCs w:val="22"/>
        </w:rPr>
        <w:t xml:space="preserve">actieve benadering tijdens evenementen als de UITMARKT en bij nieuwe Nederlandse voorstellingen </w:t>
      </w:r>
    </w:p>
    <w:p w:rsidR="00ED536E" w:rsidRPr="00826A2D" w:rsidRDefault="00ED536E" w:rsidP="00ED536E">
      <w:pPr>
        <w:spacing w:line="276" w:lineRule="auto"/>
        <w:ind w:left="720"/>
        <w:jc w:val="both"/>
        <w:rPr>
          <w:b/>
          <w:smallCaps/>
          <w:sz w:val="22"/>
          <w:szCs w:val="22"/>
          <w:lang w:eastAsia="en-US"/>
        </w:rPr>
      </w:pPr>
    </w:p>
    <w:p w:rsidR="00ED536E" w:rsidRPr="00826A2D" w:rsidRDefault="00ED536E" w:rsidP="00ED536E">
      <w:pPr>
        <w:ind w:left="540" w:hanging="540"/>
        <w:jc w:val="both"/>
        <w:rPr>
          <w:b/>
          <w:color w:val="00B0F0"/>
          <w:sz w:val="22"/>
          <w:szCs w:val="22"/>
        </w:rPr>
      </w:pPr>
    </w:p>
    <w:p w:rsidR="00ED536E" w:rsidRPr="00826A2D" w:rsidRDefault="00ED536E" w:rsidP="00ED536E">
      <w:pPr>
        <w:spacing w:after="120"/>
        <w:ind w:left="539" w:hanging="539"/>
        <w:jc w:val="center"/>
        <w:rPr>
          <w:b/>
          <w:color w:val="00B0F0"/>
          <w:sz w:val="22"/>
          <w:szCs w:val="22"/>
        </w:rPr>
      </w:pPr>
      <w:r w:rsidRPr="00826A2D">
        <w:rPr>
          <w:b/>
          <w:color w:val="00B0F0"/>
          <w:sz w:val="22"/>
          <w:szCs w:val="22"/>
        </w:rPr>
        <w:t>RICHTLIJNEN EN CRITERIA VOOR HET INDIENEN VAN EEN AANVRAAG</w:t>
      </w:r>
    </w:p>
    <w:p w:rsidR="00ED536E" w:rsidRPr="00826A2D" w:rsidRDefault="00ED536E" w:rsidP="00ED536E">
      <w:pPr>
        <w:ind w:left="540" w:hanging="540"/>
        <w:jc w:val="both"/>
        <w:rPr>
          <w:sz w:val="22"/>
          <w:szCs w:val="22"/>
        </w:rPr>
      </w:pPr>
      <w:r w:rsidRPr="00826A2D">
        <w:rPr>
          <w:sz w:val="22"/>
          <w:szCs w:val="22"/>
        </w:rPr>
        <w:t>1</w:t>
      </w:r>
      <w:r w:rsidRPr="00826A2D">
        <w:rPr>
          <w:sz w:val="22"/>
          <w:szCs w:val="22"/>
        </w:rPr>
        <w:tab/>
      </w:r>
      <w:r w:rsidRPr="00826A2D">
        <w:rPr>
          <w:i/>
          <w:sz w:val="22"/>
          <w:szCs w:val="22"/>
        </w:rPr>
        <w:t xml:space="preserve">Stichting </w:t>
      </w:r>
      <w:proofErr w:type="spellStart"/>
      <w:r w:rsidRPr="00826A2D">
        <w:rPr>
          <w:i/>
          <w:sz w:val="22"/>
          <w:szCs w:val="22"/>
        </w:rPr>
        <w:t>TheaterOntwikkelingsFonds</w:t>
      </w:r>
      <w:proofErr w:type="spellEnd"/>
      <w:r w:rsidRPr="00826A2D">
        <w:rPr>
          <w:i/>
          <w:sz w:val="22"/>
          <w:szCs w:val="22"/>
        </w:rPr>
        <w:t xml:space="preserve"> </w:t>
      </w:r>
      <w:r w:rsidRPr="00826A2D">
        <w:rPr>
          <w:sz w:val="22"/>
          <w:szCs w:val="22"/>
        </w:rPr>
        <w:t xml:space="preserve">[hierna “TOF”] is in 2010 opgericht en heeft als doel het ondersteunen en ontwikkelen van nieuw Nederlands theater en doet dat door het verstrekken van voorlopige financiële bijdragen aan producenten van zogenaamde ‘risicovolle’ oorspronkelijk Nederlandse theaterproducties. </w:t>
      </w:r>
    </w:p>
    <w:p w:rsidR="00ED536E" w:rsidRPr="00826A2D" w:rsidRDefault="00ED536E" w:rsidP="00ED536E">
      <w:pPr>
        <w:ind w:left="540" w:hanging="540"/>
        <w:jc w:val="both"/>
        <w:rPr>
          <w:sz w:val="22"/>
          <w:szCs w:val="22"/>
        </w:rPr>
      </w:pPr>
    </w:p>
    <w:p w:rsidR="00ED536E" w:rsidRPr="00826A2D" w:rsidRDefault="00ED536E" w:rsidP="00ED536E">
      <w:pPr>
        <w:ind w:left="540" w:hanging="540"/>
        <w:jc w:val="both"/>
        <w:rPr>
          <w:sz w:val="22"/>
          <w:szCs w:val="22"/>
        </w:rPr>
      </w:pPr>
      <w:r w:rsidRPr="00826A2D">
        <w:rPr>
          <w:sz w:val="22"/>
          <w:szCs w:val="22"/>
        </w:rPr>
        <w:t>2</w:t>
      </w:r>
      <w:r w:rsidRPr="00826A2D">
        <w:rPr>
          <w:sz w:val="22"/>
          <w:szCs w:val="22"/>
        </w:rPr>
        <w:tab/>
        <w:t>De theaterproducties [hierna te noemen de “Productie(s)”] waarvoor producenten een aanvraag willen indienen moeten ten minste in één van onderstaande categorieën vallen:</w:t>
      </w:r>
      <w:r w:rsidRPr="00826A2D">
        <w:rPr>
          <w:sz w:val="22"/>
          <w:szCs w:val="22"/>
        </w:rPr>
        <w:tab/>
      </w:r>
    </w:p>
    <w:p w:rsidR="00ED536E" w:rsidRPr="00826A2D" w:rsidRDefault="00ED536E" w:rsidP="00ED536E">
      <w:pPr>
        <w:ind w:left="900" w:hanging="360"/>
        <w:jc w:val="both"/>
        <w:rPr>
          <w:sz w:val="22"/>
          <w:szCs w:val="22"/>
        </w:rPr>
      </w:pPr>
      <w:r w:rsidRPr="00826A2D">
        <w:rPr>
          <w:sz w:val="22"/>
          <w:szCs w:val="22"/>
        </w:rPr>
        <w:t>a.</w:t>
      </w:r>
      <w:r w:rsidRPr="00826A2D">
        <w:rPr>
          <w:sz w:val="22"/>
          <w:szCs w:val="22"/>
        </w:rPr>
        <w:tab/>
        <w:t>Nieuwe Nederlandse theater-/toneelstukken, van de hand van hedendaagse toneelschrijvers.</w:t>
      </w:r>
    </w:p>
    <w:p w:rsidR="00ED536E" w:rsidRPr="00826A2D" w:rsidRDefault="00ED536E" w:rsidP="00ED536E">
      <w:pPr>
        <w:ind w:left="900" w:hanging="360"/>
        <w:jc w:val="both"/>
        <w:rPr>
          <w:sz w:val="22"/>
          <w:szCs w:val="22"/>
        </w:rPr>
      </w:pPr>
      <w:r w:rsidRPr="00826A2D">
        <w:rPr>
          <w:sz w:val="22"/>
          <w:szCs w:val="22"/>
        </w:rPr>
        <w:t>b.</w:t>
      </w:r>
      <w:r w:rsidRPr="00826A2D">
        <w:rPr>
          <w:sz w:val="22"/>
          <w:szCs w:val="22"/>
        </w:rPr>
        <w:tab/>
        <w:t>Nieuwe Nederlandse toneel-/theaterbewerkingen van boeken/films/en dergelijke, van de hand van hedendaagse bewerkers/toneelschrijvers.</w:t>
      </w:r>
    </w:p>
    <w:p w:rsidR="00ED536E" w:rsidRPr="00826A2D" w:rsidRDefault="00ED536E" w:rsidP="00ED536E">
      <w:pPr>
        <w:ind w:left="900" w:hanging="360"/>
        <w:jc w:val="both"/>
        <w:rPr>
          <w:sz w:val="22"/>
          <w:szCs w:val="22"/>
        </w:rPr>
      </w:pPr>
    </w:p>
    <w:p w:rsidR="00ED536E" w:rsidRPr="00826A2D" w:rsidRDefault="00ED536E" w:rsidP="00ED536E">
      <w:pPr>
        <w:numPr>
          <w:ilvl w:val="0"/>
          <w:numId w:val="8"/>
        </w:numPr>
        <w:tabs>
          <w:tab w:val="clear" w:pos="720"/>
          <w:tab w:val="num" w:pos="540"/>
        </w:tabs>
        <w:ind w:left="540" w:hanging="540"/>
        <w:jc w:val="both"/>
        <w:rPr>
          <w:sz w:val="22"/>
          <w:szCs w:val="22"/>
        </w:rPr>
      </w:pPr>
      <w:r w:rsidRPr="00826A2D">
        <w:rPr>
          <w:sz w:val="22"/>
          <w:szCs w:val="22"/>
        </w:rPr>
        <w:t xml:space="preserve">De steun door Stichting TOF wordt gegeven in de vorm van een voorlopige toezegging (maximaal 10% van de begroting van de kosten van de Productie). De steun heeft nooit een permanent karakter. De financiële bijdrage die Stichting TOF ter beschikking stelt, wordt betaalbaar wanneer duidelijk is dat (en tot hoever) de kosten de baten overschrijden. </w:t>
      </w:r>
      <w:r w:rsidRPr="00826A2D">
        <w:rPr>
          <w:sz w:val="22"/>
          <w:szCs w:val="22"/>
        </w:rPr>
        <w:tab/>
      </w:r>
      <w:r w:rsidRPr="00826A2D">
        <w:rPr>
          <w:sz w:val="22"/>
          <w:szCs w:val="22"/>
        </w:rPr>
        <w:br/>
      </w:r>
    </w:p>
    <w:p w:rsidR="00ED536E" w:rsidRPr="00826A2D" w:rsidRDefault="00ED536E" w:rsidP="00ED536E">
      <w:pPr>
        <w:numPr>
          <w:ilvl w:val="0"/>
          <w:numId w:val="8"/>
        </w:numPr>
        <w:tabs>
          <w:tab w:val="clear" w:pos="720"/>
          <w:tab w:val="num" w:pos="540"/>
        </w:tabs>
        <w:ind w:left="540" w:hanging="540"/>
        <w:jc w:val="both"/>
        <w:rPr>
          <w:sz w:val="22"/>
          <w:szCs w:val="22"/>
        </w:rPr>
      </w:pPr>
      <w:r w:rsidRPr="00826A2D">
        <w:rPr>
          <w:sz w:val="22"/>
          <w:szCs w:val="22"/>
        </w:rPr>
        <w:t xml:space="preserve">Alleen </w:t>
      </w:r>
      <w:r w:rsidR="00A3477C" w:rsidRPr="00826A2D">
        <w:rPr>
          <w:sz w:val="22"/>
          <w:szCs w:val="22"/>
        </w:rPr>
        <w:t xml:space="preserve">bedenkers, </w:t>
      </w:r>
      <w:r w:rsidRPr="00826A2D">
        <w:rPr>
          <w:sz w:val="22"/>
          <w:szCs w:val="22"/>
        </w:rPr>
        <w:t>producenten</w:t>
      </w:r>
      <w:r w:rsidR="00A3477C" w:rsidRPr="00826A2D">
        <w:rPr>
          <w:sz w:val="22"/>
          <w:szCs w:val="22"/>
        </w:rPr>
        <w:t xml:space="preserve"> of makers</w:t>
      </w:r>
      <w:r w:rsidRPr="00826A2D">
        <w:rPr>
          <w:sz w:val="22"/>
          <w:szCs w:val="22"/>
        </w:rPr>
        <w:t xml:space="preserve"> die als stichting of vereniging bij de Kamer van Koophandel staan ingeschreven</w:t>
      </w:r>
      <w:r w:rsidR="00A3477C" w:rsidRPr="00826A2D">
        <w:rPr>
          <w:sz w:val="22"/>
          <w:szCs w:val="22"/>
        </w:rPr>
        <w:t xml:space="preserve"> en die geen winstoogmerk hebben</w:t>
      </w:r>
      <w:r w:rsidRPr="00826A2D">
        <w:rPr>
          <w:sz w:val="22"/>
          <w:szCs w:val="22"/>
        </w:rPr>
        <w:t xml:space="preserve"> [hierna de “Aanvrager”] kunnen een aanvraag [hierna: “Aanvraag”] doen voor een voorlopige financiële toezegging van TOF. </w:t>
      </w:r>
    </w:p>
    <w:p w:rsidR="00ED536E" w:rsidRPr="00826A2D" w:rsidRDefault="00ED536E" w:rsidP="00ED536E">
      <w:pPr>
        <w:ind w:left="540"/>
        <w:jc w:val="both"/>
        <w:rPr>
          <w:sz w:val="22"/>
          <w:szCs w:val="22"/>
        </w:rPr>
      </w:pPr>
    </w:p>
    <w:p w:rsidR="00ED536E" w:rsidRPr="00826A2D" w:rsidRDefault="00ED536E" w:rsidP="00ED536E">
      <w:pPr>
        <w:numPr>
          <w:ilvl w:val="0"/>
          <w:numId w:val="8"/>
        </w:numPr>
        <w:tabs>
          <w:tab w:val="clear" w:pos="720"/>
          <w:tab w:val="num" w:pos="540"/>
        </w:tabs>
        <w:ind w:left="540" w:hanging="540"/>
        <w:jc w:val="both"/>
        <w:rPr>
          <w:sz w:val="22"/>
          <w:szCs w:val="22"/>
        </w:rPr>
      </w:pPr>
      <w:r w:rsidRPr="00826A2D">
        <w:rPr>
          <w:sz w:val="22"/>
          <w:szCs w:val="22"/>
        </w:rPr>
        <w:t>De Aanvrager mag geen winstoogmerk hebben en mag geen particulier belang dienen</w:t>
      </w:r>
    </w:p>
    <w:p w:rsidR="00ED536E" w:rsidRPr="00826A2D" w:rsidRDefault="00ED536E" w:rsidP="00ED536E">
      <w:pPr>
        <w:ind w:left="540"/>
        <w:jc w:val="both"/>
        <w:rPr>
          <w:sz w:val="22"/>
          <w:szCs w:val="22"/>
        </w:rPr>
      </w:pPr>
    </w:p>
    <w:p w:rsidR="00ED536E" w:rsidRPr="00826A2D" w:rsidRDefault="00ED536E" w:rsidP="00ED536E">
      <w:pPr>
        <w:numPr>
          <w:ilvl w:val="0"/>
          <w:numId w:val="8"/>
        </w:numPr>
        <w:tabs>
          <w:tab w:val="clear" w:pos="720"/>
          <w:tab w:val="num" w:pos="540"/>
        </w:tabs>
        <w:ind w:left="540" w:hanging="540"/>
        <w:jc w:val="both"/>
        <w:rPr>
          <w:sz w:val="22"/>
          <w:szCs w:val="22"/>
        </w:rPr>
      </w:pPr>
      <w:r w:rsidRPr="00826A2D">
        <w:rPr>
          <w:sz w:val="22"/>
          <w:szCs w:val="22"/>
        </w:rPr>
        <w:t>Aanvragen voor een voorlopige financiële toezegging ten behoeve van een individu worden niet in behandeling genomen. </w:t>
      </w:r>
      <w:r w:rsidRPr="00826A2D">
        <w:rPr>
          <w:sz w:val="22"/>
          <w:szCs w:val="22"/>
        </w:rPr>
        <w:tab/>
      </w:r>
      <w:r w:rsidRPr="00826A2D">
        <w:rPr>
          <w:sz w:val="22"/>
          <w:szCs w:val="22"/>
        </w:rPr>
        <w:br/>
      </w:r>
    </w:p>
    <w:p w:rsidR="00ED536E" w:rsidRPr="00826A2D" w:rsidRDefault="00ED536E" w:rsidP="00ED536E">
      <w:pPr>
        <w:numPr>
          <w:ilvl w:val="0"/>
          <w:numId w:val="8"/>
        </w:numPr>
        <w:tabs>
          <w:tab w:val="clear" w:pos="720"/>
          <w:tab w:val="num" w:pos="540"/>
        </w:tabs>
        <w:ind w:left="540" w:hanging="540"/>
        <w:jc w:val="both"/>
        <w:rPr>
          <w:sz w:val="22"/>
          <w:szCs w:val="22"/>
        </w:rPr>
      </w:pPr>
      <w:r w:rsidRPr="00826A2D">
        <w:rPr>
          <w:sz w:val="22"/>
          <w:szCs w:val="22"/>
        </w:rPr>
        <w:t xml:space="preserve">De steun van TOF is vooral gericht op het mogelijk maken van, bij voorkeur, afgebakende Productie(s), waarbij in principe geen producties/projecten worden gesteund die tijdens de Aanvraag of behandeling reeds geheel of gedeeltelijk gerealiseerd zijn. </w:t>
      </w:r>
      <w:r w:rsidRPr="00826A2D">
        <w:rPr>
          <w:sz w:val="22"/>
          <w:szCs w:val="22"/>
        </w:rPr>
        <w:tab/>
      </w:r>
      <w:r w:rsidRPr="00826A2D">
        <w:rPr>
          <w:sz w:val="22"/>
          <w:szCs w:val="22"/>
        </w:rPr>
        <w:br/>
      </w:r>
    </w:p>
    <w:p w:rsidR="00ED536E" w:rsidRPr="00826A2D" w:rsidRDefault="00ED536E" w:rsidP="00ED536E">
      <w:pPr>
        <w:numPr>
          <w:ilvl w:val="0"/>
          <w:numId w:val="8"/>
        </w:numPr>
        <w:tabs>
          <w:tab w:val="clear" w:pos="720"/>
          <w:tab w:val="num" w:pos="540"/>
        </w:tabs>
        <w:ind w:left="540" w:hanging="540"/>
        <w:jc w:val="both"/>
        <w:rPr>
          <w:sz w:val="22"/>
          <w:szCs w:val="22"/>
        </w:rPr>
      </w:pPr>
      <w:r w:rsidRPr="00826A2D">
        <w:rPr>
          <w:sz w:val="22"/>
          <w:szCs w:val="22"/>
        </w:rPr>
        <w:t xml:space="preserve">De financiële huishouding van de Aanvrager en de financiële toelichting op de Aanvraag dienen op orde te zijn en te voldoen aan de eisen die in het maatschappelijk verkeer gebruikelijk zijn. Aanvrager moet bij de aanvraag aantonen niet zelf te kunnen beschikken over (voldoende) middelen om het project te financieren. Indien in een later stadium toch blijkt dat de aanvrager kan (kon) beschikken over vermogens of fondsen op eigen of andermans naam of over andere middelen of inkomsten, zonder hiervan ten tijde van de aanvraag of nadien schriftelijk melding te hebben gemaakt, zal Stichting TOF eventueel de verleende toekenning voor een toezegging </w:t>
      </w:r>
      <w:r w:rsidRPr="00826A2D">
        <w:rPr>
          <w:sz w:val="22"/>
          <w:szCs w:val="22"/>
        </w:rPr>
        <w:lastRenderedPageBreak/>
        <w:t xml:space="preserve">intrekken. </w:t>
      </w:r>
      <w:r w:rsidRPr="00826A2D">
        <w:rPr>
          <w:sz w:val="22"/>
          <w:szCs w:val="22"/>
        </w:rPr>
        <w:br/>
      </w:r>
    </w:p>
    <w:p w:rsidR="00ED536E" w:rsidRPr="00826A2D" w:rsidRDefault="00ED536E" w:rsidP="00ED536E">
      <w:pPr>
        <w:numPr>
          <w:ilvl w:val="0"/>
          <w:numId w:val="8"/>
        </w:numPr>
        <w:tabs>
          <w:tab w:val="clear" w:pos="720"/>
          <w:tab w:val="num" w:pos="540"/>
        </w:tabs>
        <w:ind w:left="540" w:hanging="540"/>
        <w:jc w:val="both"/>
        <w:rPr>
          <w:sz w:val="22"/>
          <w:szCs w:val="22"/>
        </w:rPr>
      </w:pPr>
      <w:r w:rsidRPr="00826A2D">
        <w:rPr>
          <w:sz w:val="22"/>
          <w:szCs w:val="22"/>
        </w:rPr>
        <w:t>De Aanvrager mag geen structurele overheidssubsidie ontvangen.</w:t>
      </w:r>
      <w:r w:rsidRPr="00826A2D">
        <w:rPr>
          <w:sz w:val="22"/>
          <w:szCs w:val="22"/>
        </w:rPr>
        <w:tab/>
      </w:r>
      <w:r w:rsidRPr="00826A2D">
        <w:rPr>
          <w:strike/>
          <w:sz w:val="22"/>
          <w:szCs w:val="22"/>
        </w:rPr>
        <w:br/>
      </w:r>
    </w:p>
    <w:p w:rsidR="00ED536E" w:rsidRPr="00826A2D" w:rsidRDefault="00ED536E" w:rsidP="00ED536E">
      <w:pPr>
        <w:numPr>
          <w:ilvl w:val="0"/>
          <w:numId w:val="8"/>
        </w:numPr>
        <w:tabs>
          <w:tab w:val="clear" w:pos="720"/>
          <w:tab w:val="num" w:pos="540"/>
        </w:tabs>
        <w:ind w:left="540" w:hanging="540"/>
        <w:jc w:val="both"/>
        <w:rPr>
          <w:sz w:val="22"/>
          <w:szCs w:val="22"/>
        </w:rPr>
      </w:pPr>
      <w:r w:rsidRPr="00826A2D">
        <w:rPr>
          <w:sz w:val="22"/>
          <w:szCs w:val="22"/>
        </w:rPr>
        <w:t>De Aanvrager moet het bestuur van Stichting TOF er van overtuigen dat het project een reële kans van slagen heeft, zowel artistiek als financieel.</w:t>
      </w:r>
      <w:r w:rsidRPr="00826A2D">
        <w:rPr>
          <w:sz w:val="22"/>
          <w:szCs w:val="22"/>
        </w:rPr>
        <w:tab/>
      </w:r>
      <w:r w:rsidRPr="00826A2D">
        <w:rPr>
          <w:sz w:val="22"/>
          <w:szCs w:val="22"/>
        </w:rPr>
        <w:br/>
      </w:r>
    </w:p>
    <w:p w:rsidR="00ED536E" w:rsidRPr="00826A2D" w:rsidRDefault="00ED536E" w:rsidP="00ED536E">
      <w:pPr>
        <w:numPr>
          <w:ilvl w:val="0"/>
          <w:numId w:val="8"/>
        </w:numPr>
        <w:tabs>
          <w:tab w:val="clear" w:pos="720"/>
          <w:tab w:val="num" w:pos="540"/>
        </w:tabs>
        <w:ind w:left="540" w:hanging="540"/>
        <w:jc w:val="both"/>
        <w:rPr>
          <w:sz w:val="22"/>
          <w:szCs w:val="22"/>
        </w:rPr>
      </w:pPr>
      <w:r w:rsidRPr="00826A2D">
        <w:rPr>
          <w:sz w:val="22"/>
          <w:szCs w:val="22"/>
        </w:rPr>
        <w:t>TOF zal alle verstrekte gegevens van de Aanvraag en van de Productie en de financiële rapportage na toekenning van een Aanvraag vertrouwelijk behandelen en slechts gebruiken voor het doel waarvoor deze gegevens zijn verstrekt.</w:t>
      </w:r>
      <w:r w:rsidRPr="00826A2D">
        <w:rPr>
          <w:sz w:val="22"/>
          <w:szCs w:val="22"/>
        </w:rPr>
        <w:tab/>
      </w:r>
    </w:p>
    <w:p w:rsidR="00ED536E" w:rsidRPr="00826A2D" w:rsidRDefault="00ED536E" w:rsidP="00ED536E">
      <w:pPr>
        <w:jc w:val="center"/>
        <w:rPr>
          <w:b/>
          <w:color w:val="00B0F0"/>
          <w:sz w:val="22"/>
          <w:szCs w:val="22"/>
        </w:rPr>
      </w:pPr>
    </w:p>
    <w:p w:rsidR="00ED536E" w:rsidRPr="00826A2D" w:rsidRDefault="00ED536E" w:rsidP="00ED536E">
      <w:pPr>
        <w:jc w:val="center"/>
        <w:rPr>
          <w:b/>
          <w:color w:val="00B0F0"/>
          <w:sz w:val="22"/>
          <w:szCs w:val="22"/>
        </w:rPr>
      </w:pPr>
    </w:p>
    <w:p w:rsidR="00ED536E" w:rsidRPr="00826A2D" w:rsidRDefault="00ED536E" w:rsidP="00ED536E">
      <w:pPr>
        <w:ind w:firstLine="540"/>
        <w:jc w:val="center"/>
        <w:rPr>
          <w:b/>
          <w:color w:val="00B0F0"/>
          <w:sz w:val="22"/>
          <w:szCs w:val="22"/>
        </w:rPr>
      </w:pPr>
      <w:r w:rsidRPr="00826A2D">
        <w:rPr>
          <w:b/>
          <w:color w:val="00B0F0"/>
          <w:sz w:val="22"/>
          <w:szCs w:val="22"/>
        </w:rPr>
        <w:t>VOORWAARDEN TOEKENNING EN UITKERING VAN FINANCIËLE GARANTIE</w:t>
      </w:r>
    </w:p>
    <w:p w:rsidR="00ED536E" w:rsidRPr="00826A2D" w:rsidRDefault="00ED536E" w:rsidP="00ED536E">
      <w:pPr>
        <w:numPr>
          <w:ilvl w:val="0"/>
          <w:numId w:val="9"/>
        </w:numPr>
        <w:tabs>
          <w:tab w:val="clear" w:pos="720"/>
          <w:tab w:val="num" w:pos="540"/>
        </w:tabs>
        <w:ind w:left="540" w:hanging="540"/>
        <w:jc w:val="both"/>
        <w:rPr>
          <w:sz w:val="22"/>
          <w:szCs w:val="22"/>
        </w:rPr>
      </w:pPr>
      <w:r w:rsidRPr="00826A2D">
        <w:rPr>
          <w:sz w:val="22"/>
          <w:szCs w:val="22"/>
        </w:rPr>
        <w:t>Het bestuur van Stichting TOF neemt een beslissing over een aanvraag op grond van de doelstelling van TOF, de Richtlijnen en Criteria en een afweging tussen de ontvangen Aanvragen. In alle gevallen is het besluit van het bestuur van TOF bindend bij het al dan niet honoreren van een aanvraag. Hiertegen is geen beroep mogelijk. Indien het bestuur een beslissing niet wenst te motiveren is hiertegen evenmin beroep mogelijk.</w:t>
      </w:r>
      <w:r w:rsidRPr="00826A2D">
        <w:rPr>
          <w:sz w:val="22"/>
          <w:szCs w:val="22"/>
        </w:rPr>
        <w:tab/>
      </w:r>
      <w:r w:rsidRPr="00826A2D">
        <w:rPr>
          <w:sz w:val="22"/>
          <w:szCs w:val="22"/>
        </w:rPr>
        <w:br/>
      </w:r>
    </w:p>
    <w:p w:rsidR="00ED536E" w:rsidRPr="00826A2D" w:rsidRDefault="00ED536E" w:rsidP="00ED536E">
      <w:pPr>
        <w:numPr>
          <w:ilvl w:val="0"/>
          <w:numId w:val="9"/>
        </w:numPr>
        <w:tabs>
          <w:tab w:val="clear" w:pos="720"/>
          <w:tab w:val="num" w:pos="540"/>
        </w:tabs>
        <w:ind w:left="540" w:hanging="540"/>
        <w:jc w:val="both"/>
        <w:rPr>
          <w:sz w:val="22"/>
          <w:szCs w:val="22"/>
        </w:rPr>
      </w:pPr>
      <w:r w:rsidRPr="00826A2D">
        <w:rPr>
          <w:sz w:val="22"/>
          <w:szCs w:val="22"/>
        </w:rPr>
        <w:t>Indien TOF een Aanvraag honoreert, wordt de steun door TOF gegeven in de vorm van een voorlopige financiële toezegging (maximaal 10% van de begroting van de kosten van de Productie). Het bestuur van TOF zal bij de toekenning van de Aanvraag de toekenningvoorwaarden vaststellen en aan de Aanvrager toezenden.</w:t>
      </w:r>
      <w:r w:rsidRPr="00826A2D">
        <w:rPr>
          <w:sz w:val="22"/>
          <w:szCs w:val="22"/>
        </w:rPr>
        <w:tab/>
      </w:r>
      <w:r w:rsidRPr="00826A2D">
        <w:rPr>
          <w:sz w:val="22"/>
          <w:szCs w:val="22"/>
        </w:rPr>
        <w:br/>
      </w:r>
    </w:p>
    <w:p w:rsidR="00ED536E" w:rsidRPr="00826A2D" w:rsidRDefault="00ED536E" w:rsidP="00ED536E">
      <w:pPr>
        <w:numPr>
          <w:ilvl w:val="0"/>
          <w:numId w:val="9"/>
        </w:numPr>
        <w:tabs>
          <w:tab w:val="clear" w:pos="720"/>
          <w:tab w:val="num" w:pos="540"/>
        </w:tabs>
        <w:ind w:left="540" w:hanging="540"/>
        <w:jc w:val="both"/>
        <w:rPr>
          <w:sz w:val="22"/>
          <w:szCs w:val="22"/>
        </w:rPr>
      </w:pPr>
      <w:r w:rsidRPr="00826A2D">
        <w:rPr>
          <w:sz w:val="22"/>
          <w:szCs w:val="22"/>
        </w:rPr>
        <w:t xml:space="preserve">Binnen zes weken na dagtekening van de toekenningbrief van de toekennende stichting dient de aanvrager de toekenning schriftelijk aan TOF te bevestigen. Bij gebreke van deze schriftelijke bevestiging vervalt de toekenning. </w:t>
      </w:r>
      <w:r w:rsidRPr="00826A2D">
        <w:rPr>
          <w:sz w:val="22"/>
          <w:szCs w:val="22"/>
        </w:rPr>
        <w:tab/>
      </w:r>
      <w:r w:rsidRPr="00826A2D">
        <w:rPr>
          <w:sz w:val="22"/>
          <w:szCs w:val="22"/>
        </w:rPr>
        <w:br/>
      </w:r>
    </w:p>
    <w:p w:rsidR="00ED536E" w:rsidRPr="00826A2D" w:rsidRDefault="00ED536E" w:rsidP="00ED536E">
      <w:pPr>
        <w:numPr>
          <w:ilvl w:val="0"/>
          <w:numId w:val="9"/>
        </w:numPr>
        <w:tabs>
          <w:tab w:val="clear" w:pos="720"/>
          <w:tab w:val="num" w:pos="540"/>
        </w:tabs>
        <w:ind w:left="540" w:hanging="540"/>
        <w:jc w:val="both"/>
        <w:rPr>
          <w:sz w:val="22"/>
          <w:szCs w:val="22"/>
        </w:rPr>
      </w:pPr>
      <w:r w:rsidRPr="00826A2D">
        <w:rPr>
          <w:iCs/>
          <w:sz w:val="22"/>
          <w:szCs w:val="22"/>
        </w:rPr>
        <w:t>De toekenningvoorwaarden betreffen in elk geval:</w:t>
      </w:r>
      <w:r w:rsidRPr="00826A2D">
        <w:rPr>
          <w:iCs/>
          <w:sz w:val="22"/>
          <w:szCs w:val="22"/>
        </w:rPr>
        <w:tab/>
      </w:r>
    </w:p>
    <w:p w:rsidR="00ED536E" w:rsidRPr="00826A2D" w:rsidRDefault="00ED536E" w:rsidP="00ED536E">
      <w:pPr>
        <w:numPr>
          <w:ilvl w:val="0"/>
          <w:numId w:val="10"/>
        </w:numPr>
        <w:tabs>
          <w:tab w:val="clear" w:pos="720"/>
          <w:tab w:val="num" w:pos="900"/>
        </w:tabs>
        <w:ind w:left="900"/>
        <w:jc w:val="both"/>
        <w:rPr>
          <w:sz w:val="22"/>
          <w:szCs w:val="22"/>
        </w:rPr>
      </w:pPr>
      <w:r w:rsidRPr="00826A2D">
        <w:rPr>
          <w:sz w:val="22"/>
          <w:szCs w:val="22"/>
        </w:rPr>
        <w:t xml:space="preserve">De maximale hoogte van de toegekende voorlopige financiële toezegging </w:t>
      </w:r>
    </w:p>
    <w:p w:rsidR="00ED536E" w:rsidRPr="00826A2D" w:rsidRDefault="00ED536E" w:rsidP="00ED536E">
      <w:pPr>
        <w:numPr>
          <w:ilvl w:val="0"/>
          <w:numId w:val="10"/>
        </w:numPr>
        <w:tabs>
          <w:tab w:val="clear" w:pos="720"/>
          <w:tab w:val="num" w:pos="900"/>
        </w:tabs>
        <w:ind w:left="900"/>
        <w:jc w:val="both"/>
        <w:rPr>
          <w:sz w:val="22"/>
          <w:szCs w:val="22"/>
        </w:rPr>
      </w:pPr>
      <w:r w:rsidRPr="00826A2D">
        <w:rPr>
          <w:sz w:val="22"/>
          <w:szCs w:val="22"/>
        </w:rPr>
        <w:t>Naamsvermelding (plus logo) van Stichting TOF in het publiciteitsmateriaal</w:t>
      </w:r>
    </w:p>
    <w:p w:rsidR="00ED536E" w:rsidRPr="00826A2D" w:rsidRDefault="00ED536E" w:rsidP="00ED536E">
      <w:pPr>
        <w:numPr>
          <w:ilvl w:val="0"/>
          <w:numId w:val="10"/>
        </w:numPr>
        <w:tabs>
          <w:tab w:val="clear" w:pos="720"/>
          <w:tab w:val="num" w:pos="900"/>
        </w:tabs>
        <w:ind w:left="900"/>
        <w:jc w:val="both"/>
        <w:rPr>
          <w:sz w:val="22"/>
          <w:szCs w:val="22"/>
        </w:rPr>
      </w:pPr>
      <w:r w:rsidRPr="00826A2D">
        <w:rPr>
          <w:sz w:val="22"/>
          <w:szCs w:val="22"/>
        </w:rPr>
        <w:t>Verplichting om te allen tijde, op verzoek van Stichting TOF, inzage te geven in de financiële situatie van de Productie</w:t>
      </w:r>
      <w:r w:rsidRPr="00826A2D">
        <w:rPr>
          <w:sz w:val="22"/>
          <w:szCs w:val="22"/>
        </w:rPr>
        <w:tab/>
      </w:r>
    </w:p>
    <w:p w:rsidR="00ED536E" w:rsidRPr="00826A2D" w:rsidRDefault="00ED536E" w:rsidP="00ED536E">
      <w:pPr>
        <w:numPr>
          <w:ilvl w:val="0"/>
          <w:numId w:val="10"/>
        </w:numPr>
        <w:tabs>
          <w:tab w:val="clear" w:pos="720"/>
          <w:tab w:val="num" w:pos="900"/>
        </w:tabs>
        <w:ind w:left="900"/>
        <w:jc w:val="both"/>
        <w:rPr>
          <w:sz w:val="22"/>
          <w:szCs w:val="22"/>
        </w:rPr>
      </w:pPr>
      <w:r w:rsidRPr="00826A2D">
        <w:rPr>
          <w:sz w:val="22"/>
          <w:szCs w:val="22"/>
        </w:rPr>
        <w:t>Eventuele bijzondere aanvullende voorwaarden toegesneden op de Aanvraag / Productie</w:t>
      </w:r>
    </w:p>
    <w:p w:rsidR="00ED536E" w:rsidRPr="00826A2D" w:rsidRDefault="00ED536E" w:rsidP="00ED536E">
      <w:pPr>
        <w:ind w:left="900"/>
        <w:jc w:val="both"/>
        <w:rPr>
          <w:sz w:val="22"/>
          <w:szCs w:val="22"/>
        </w:rPr>
      </w:pPr>
    </w:p>
    <w:p w:rsidR="00ED536E" w:rsidRPr="00826A2D" w:rsidRDefault="00ED536E" w:rsidP="00ED536E">
      <w:pPr>
        <w:numPr>
          <w:ilvl w:val="0"/>
          <w:numId w:val="9"/>
        </w:numPr>
        <w:tabs>
          <w:tab w:val="clear" w:pos="720"/>
          <w:tab w:val="num" w:pos="540"/>
        </w:tabs>
        <w:ind w:left="540" w:hanging="540"/>
        <w:jc w:val="both"/>
        <w:rPr>
          <w:sz w:val="22"/>
          <w:szCs w:val="22"/>
        </w:rPr>
      </w:pPr>
      <w:r w:rsidRPr="00826A2D">
        <w:rPr>
          <w:sz w:val="22"/>
          <w:szCs w:val="22"/>
        </w:rPr>
        <w:t>Bij een verzoek tot betaling onder de voorlopige financiële toezegging dient de Aanvrager duidelijk aan te kunnen tonen dat de voorlopige toezegging door Stichting TOF moet worden omgezet in een definitieve</w:t>
      </w:r>
      <w:r w:rsidRPr="00826A2D">
        <w:rPr>
          <w:color w:val="FF0000"/>
          <w:sz w:val="22"/>
          <w:szCs w:val="22"/>
        </w:rPr>
        <w:t xml:space="preserve"> </w:t>
      </w:r>
      <w:r w:rsidRPr="00826A2D">
        <w:rPr>
          <w:sz w:val="22"/>
          <w:szCs w:val="22"/>
        </w:rPr>
        <w:t>toezegging en uitgekeerd dient te worden op basis van de begroting, realisatie en het financiële verslag van de Productie. Alleen wanneer de definitieve verlies- en winstrekening van de Productie, voorzien van accountantscontrole</w:t>
      </w:r>
      <w:r w:rsidR="00AA2599" w:rsidRPr="00826A2D">
        <w:rPr>
          <w:sz w:val="22"/>
          <w:szCs w:val="22"/>
        </w:rPr>
        <w:t xml:space="preserve"> (tenzij anders overeengekomen)</w:t>
      </w:r>
      <w:r w:rsidRPr="00826A2D">
        <w:rPr>
          <w:sz w:val="22"/>
          <w:szCs w:val="22"/>
        </w:rPr>
        <w:t>, een negatief resultaat aantoont zal het toegezegde bedrag tot maximaal de hoogte van het verlies, doch maximaal ter hoogte van de toegekende voorlopige financiële toezegging, worden uitgekeerd.</w:t>
      </w:r>
      <w:r w:rsidRPr="00826A2D">
        <w:rPr>
          <w:sz w:val="22"/>
          <w:szCs w:val="22"/>
        </w:rPr>
        <w:tab/>
      </w:r>
      <w:r w:rsidRPr="00826A2D">
        <w:rPr>
          <w:sz w:val="22"/>
          <w:szCs w:val="22"/>
        </w:rPr>
        <w:br/>
      </w:r>
    </w:p>
    <w:p w:rsidR="00ED536E" w:rsidRPr="00826A2D" w:rsidRDefault="00ED536E" w:rsidP="00ED536E">
      <w:pPr>
        <w:numPr>
          <w:ilvl w:val="0"/>
          <w:numId w:val="9"/>
        </w:numPr>
        <w:tabs>
          <w:tab w:val="clear" w:pos="720"/>
          <w:tab w:val="num" w:pos="540"/>
        </w:tabs>
        <w:ind w:left="540" w:hanging="540"/>
        <w:jc w:val="both"/>
        <w:rPr>
          <w:sz w:val="22"/>
          <w:szCs w:val="22"/>
        </w:rPr>
      </w:pPr>
      <w:r w:rsidRPr="00826A2D">
        <w:rPr>
          <w:sz w:val="22"/>
          <w:szCs w:val="22"/>
        </w:rPr>
        <w:t>Een voorlopige financiële toezegging vervalt geheel of gedeeltelijk wanneer één of meer van de volgende situaties zich voordoet:</w:t>
      </w:r>
      <w:r w:rsidRPr="00826A2D">
        <w:rPr>
          <w:sz w:val="22"/>
          <w:szCs w:val="22"/>
        </w:rPr>
        <w:tab/>
      </w:r>
      <w:r w:rsidRPr="00826A2D">
        <w:rPr>
          <w:sz w:val="22"/>
          <w:szCs w:val="22"/>
        </w:rPr>
        <w:br/>
      </w:r>
    </w:p>
    <w:p w:rsidR="00ED536E" w:rsidRPr="00826A2D" w:rsidRDefault="00ED536E" w:rsidP="00ED536E">
      <w:pPr>
        <w:numPr>
          <w:ilvl w:val="1"/>
          <w:numId w:val="9"/>
        </w:numPr>
        <w:tabs>
          <w:tab w:val="clear" w:pos="1440"/>
          <w:tab w:val="num" w:pos="1080"/>
        </w:tabs>
        <w:ind w:left="1080" w:hanging="540"/>
        <w:jc w:val="both"/>
        <w:rPr>
          <w:sz w:val="22"/>
          <w:szCs w:val="22"/>
        </w:rPr>
      </w:pPr>
      <w:r w:rsidRPr="00826A2D">
        <w:rPr>
          <w:sz w:val="22"/>
          <w:szCs w:val="22"/>
        </w:rPr>
        <w:t xml:space="preserve">Geheel: indien bij TOF niet binnen </w:t>
      </w:r>
      <w:r w:rsidR="00CD78D8" w:rsidRPr="00826A2D">
        <w:rPr>
          <w:sz w:val="22"/>
          <w:szCs w:val="22"/>
        </w:rPr>
        <w:t xml:space="preserve">twee </w:t>
      </w:r>
      <w:r w:rsidRPr="00826A2D">
        <w:rPr>
          <w:sz w:val="22"/>
          <w:szCs w:val="22"/>
        </w:rPr>
        <w:t xml:space="preserve">jaar na dagtekening van de toekenningbrief om betaling van de voorlopige toezegging is verzocht. </w:t>
      </w:r>
    </w:p>
    <w:p w:rsidR="00ED536E" w:rsidRPr="00826A2D" w:rsidRDefault="00ED536E" w:rsidP="00ED536E">
      <w:pPr>
        <w:numPr>
          <w:ilvl w:val="1"/>
          <w:numId w:val="9"/>
        </w:numPr>
        <w:tabs>
          <w:tab w:val="clear" w:pos="1440"/>
          <w:tab w:val="num" w:pos="1080"/>
        </w:tabs>
        <w:ind w:left="1080" w:hanging="540"/>
        <w:jc w:val="both"/>
        <w:rPr>
          <w:sz w:val="22"/>
          <w:szCs w:val="22"/>
        </w:rPr>
      </w:pPr>
      <w:r w:rsidRPr="00826A2D">
        <w:rPr>
          <w:sz w:val="22"/>
          <w:szCs w:val="22"/>
        </w:rPr>
        <w:t xml:space="preserve">Geheel of gedeeltelijk: wanneer de Aanvrager niet (meer) voldoet aan hetgeen is bepaald in deze toekenningvoorwaarden. </w:t>
      </w:r>
    </w:p>
    <w:p w:rsidR="00ED536E" w:rsidRPr="00826A2D" w:rsidRDefault="00ED536E" w:rsidP="00ED536E">
      <w:pPr>
        <w:numPr>
          <w:ilvl w:val="1"/>
          <w:numId w:val="9"/>
        </w:numPr>
        <w:tabs>
          <w:tab w:val="clear" w:pos="1440"/>
          <w:tab w:val="num" w:pos="1080"/>
        </w:tabs>
        <w:ind w:left="1080" w:hanging="540"/>
        <w:jc w:val="both"/>
        <w:rPr>
          <w:sz w:val="22"/>
          <w:szCs w:val="22"/>
        </w:rPr>
      </w:pPr>
      <w:r w:rsidRPr="00826A2D">
        <w:rPr>
          <w:sz w:val="22"/>
          <w:szCs w:val="22"/>
        </w:rPr>
        <w:t>Geheel of gedeeltelijk: wanneer de realisering van de Productie niet of niet geheel plaatsvindt of wanneer de inhoud van de Productie gedurende de realisering wijzigt (dit naar oordeel van het bestuur van TOF)</w:t>
      </w:r>
    </w:p>
    <w:p w:rsidR="00ED536E" w:rsidRPr="00826A2D" w:rsidRDefault="00ED536E" w:rsidP="00ED536E">
      <w:pPr>
        <w:numPr>
          <w:ilvl w:val="1"/>
          <w:numId w:val="9"/>
        </w:numPr>
        <w:tabs>
          <w:tab w:val="clear" w:pos="1440"/>
          <w:tab w:val="num" w:pos="1080"/>
        </w:tabs>
        <w:ind w:left="1080" w:hanging="540"/>
        <w:jc w:val="both"/>
        <w:rPr>
          <w:sz w:val="22"/>
          <w:szCs w:val="22"/>
        </w:rPr>
      </w:pPr>
      <w:r w:rsidRPr="00826A2D">
        <w:rPr>
          <w:sz w:val="22"/>
          <w:szCs w:val="22"/>
        </w:rPr>
        <w:t xml:space="preserve">Geheel of gedeeltelijk: wanneer naar het oordeel van het bestuur van TOF de (financiële) rapportages over de Productie niet voldoen aan hetgeen in het maatschappelijk verkeer gebruikelijk is. </w:t>
      </w:r>
    </w:p>
    <w:p w:rsidR="00ED536E" w:rsidRPr="00826A2D" w:rsidRDefault="00ED536E" w:rsidP="00ED536E">
      <w:pPr>
        <w:numPr>
          <w:ilvl w:val="1"/>
          <w:numId w:val="9"/>
        </w:numPr>
        <w:tabs>
          <w:tab w:val="clear" w:pos="1440"/>
          <w:tab w:val="num" w:pos="1080"/>
        </w:tabs>
        <w:ind w:left="1080" w:hanging="540"/>
        <w:jc w:val="both"/>
        <w:rPr>
          <w:sz w:val="22"/>
          <w:szCs w:val="22"/>
        </w:rPr>
      </w:pPr>
      <w:r w:rsidRPr="00826A2D">
        <w:rPr>
          <w:sz w:val="22"/>
          <w:szCs w:val="22"/>
        </w:rPr>
        <w:t xml:space="preserve">Gedeeltelijk: wanneer blijkt dat de voor de Productie toegezegde voorlopige financiële toezegging niet volledig benodigd is. </w:t>
      </w:r>
      <w:r w:rsidRPr="00826A2D">
        <w:rPr>
          <w:sz w:val="22"/>
          <w:szCs w:val="22"/>
        </w:rPr>
        <w:tab/>
      </w:r>
    </w:p>
    <w:p w:rsidR="00ED536E" w:rsidRPr="00826A2D" w:rsidRDefault="00ED536E" w:rsidP="00ED536E">
      <w:pPr>
        <w:numPr>
          <w:ilvl w:val="1"/>
          <w:numId w:val="9"/>
        </w:numPr>
        <w:tabs>
          <w:tab w:val="clear" w:pos="1440"/>
          <w:tab w:val="num" w:pos="1080"/>
        </w:tabs>
        <w:ind w:left="1080" w:hanging="540"/>
        <w:jc w:val="both"/>
        <w:rPr>
          <w:sz w:val="22"/>
          <w:szCs w:val="22"/>
        </w:rPr>
      </w:pPr>
      <w:r w:rsidRPr="00826A2D">
        <w:rPr>
          <w:sz w:val="22"/>
          <w:szCs w:val="22"/>
        </w:rPr>
        <w:lastRenderedPageBreak/>
        <w:t xml:space="preserve">Als een Productie binnen een jaar na de aanvraag nog niet ten tonele is gevoerd vervalt de toezegging. </w:t>
      </w:r>
    </w:p>
    <w:p w:rsidR="00ED536E" w:rsidRPr="00826A2D" w:rsidRDefault="00ED536E" w:rsidP="00ED536E">
      <w:pPr>
        <w:numPr>
          <w:ilvl w:val="1"/>
          <w:numId w:val="9"/>
        </w:numPr>
        <w:tabs>
          <w:tab w:val="clear" w:pos="1440"/>
          <w:tab w:val="num" w:pos="1080"/>
        </w:tabs>
        <w:ind w:left="1080" w:hanging="540"/>
        <w:jc w:val="both"/>
        <w:rPr>
          <w:sz w:val="22"/>
          <w:szCs w:val="22"/>
        </w:rPr>
      </w:pPr>
      <w:r w:rsidRPr="00826A2D">
        <w:rPr>
          <w:sz w:val="22"/>
          <w:szCs w:val="22"/>
        </w:rPr>
        <w:t>Als na afloop blijkt dat de Productie de begroting kan dekken zonder de toezegging van TOF, doch deze al is uitgekeerd, wordt het uitgekeerde bedrag door TOF teruggevorderd.</w:t>
      </w:r>
    </w:p>
    <w:p w:rsidR="00ED536E" w:rsidRPr="00826A2D" w:rsidRDefault="00ED536E" w:rsidP="00ED536E">
      <w:pPr>
        <w:pStyle w:val="Normaalweb"/>
        <w:spacing w:before="0" w:beforeAutospacing="0" w:after="0" w:afterAutospacing="0"/>
        <w:ind w:left="540"/>
        <w:jc w:val="both"/>
        <w:rPr>
          <w:sz w:val="22"/>
          <w:szCs w:val="22"/>
        </w:rPr>
      </w:pPr>
    </w:p>
    <w:p w:rsidR="00ED536E" w:rsidRPr="00826A2D" w:rsidRDefault="00ED536E" w:rsidP="00ED536E">
      <w:pPr>
        <w:pStyle w:val="Normaalweb"/>
        <w:numPr>
          <w:ilvl w:val="0"/>
          <w:numId w:val="9"/>
        </w:numPr>
        <w:tabs>
          <w:tab w:val="clear" w:pos="720"/>
          <w:tab w:val="num" w:pos="540"/>
        </w:tabs>
        <w:spacing w:before="0" w:beforeAutospacing="0" w:after="0" w:afterAutospacing="0"/>
        <w:ind w:left="540" w:hanging="540"/>
        <w:jc w:val="both"/>
        <w:rPr>
          <w:sz w:val="22"/>
          <w:szCs w:val="22"/>
        </w:rPr>
      </w:pPr>
      <w:r w:rsidRPr="00826A2D">
        <w:rPr>
          <w:sz w:val="22"/>
          <w:szCs w:val="22"/>
        </w:rPr>
        <w:t xml:space="preserve">Eventuele betalingen op basis van een toegekende voorlopige en nadien goedgekeurde financiële toezegging geschieden op basis van schriftelijke betaalverzoeken van Aanvrager. Op deze betaalverzoeken dient het Productienummer te worden vermeld, alsmede de (post)bankgegevens van de Aanvrager. </w:t>
      </w:r>
      <w:r w:rsidRPr="00826A2D">
        <w:rPr>
          <w:sz w:val="22"/>
          <w:szCs w:val="22"/>
        </w:rPr>
        <w:tab/>
      </w:r>
      <w:r w:rsidRPr="00826A2D">
        <w:rPr>
          <w:sz w:val="22"/>
          <w:szCs w:val="22"/>
        </w:rPr>
        <w:br/>
      </w:r>
      <w:r w:rsidRPr="00826A2D">
        <w:rPr>
          <w:sz w:val="22"/>
          <w:szCs w:val="22"/>
        </w:rPr>
        <w:tab/>
      </w:r>
    </w:p>
    <w:p w:rsidR="00ED536E" w:rsidRPr="00826A2D" w:rsidRDefault="00ED536E" w:rsidP="00ED536E">
      <w:pPr>
        <w:pStyle w:val="Normaalweb"/>
        <w:numPr>
          <w:ilvl w:val="0"/>
          <w:numId w:val="9"/>
        </w:numPr>
        <w:tabs>
          <w:tab w:val="clear" w:pos="720"/>
          <w:tab w:val="num" w:pos="540"/>
        </w:tabs>
        <w:spacing w:before="0" w:beforeAutospacing="0" w:after="0" w:afterAutospacing="0"/>
        <w:ind w:left="540" w:hanging="540"/>
        <w:jc w:val="both"/>
        <w:rPr>
          <w:iCs/>
          <w:sz w:val="22"/>
          <w:szCs w:val="22"/>
          <w:u w:val="single"/>
        </w:rPr>
      </w:pPr>
      <w:r w:rsidRPr="00826A2D">
        <w:rPr>
          <w:sz w:val="22"/>
          <w:szCs w:val="22"/>
        </w:rPr>
        <w:t xml:space="preserve">Alle correspondentie, waaronder ook de betaalverzoeken, rapportages en jaarverslagen, dient voorzien van het Productienummer te worden gericht aan: </w:t>
      </w:r>
    </w:p>
    <w:p w:rsidR="00ED536E" w:rsidRPr="00826A2D" w:rsidRDefault="00ED536E" w:rsidP="00ED536E">
      <w:pPr>
        <w:pStyle w:val="Normaalweb"/>
        <w:spacing w:before="0" w:beforeAutospacing="0" w:after="0" w:afterAutospacing="0"/>
        <w:ind w:left="540"/>
        <w:jc w:val="both"/>
        <w:rPr>
          <w:bCs/>
          <w:sz w:val="22"/>
          <w:szCs w:val="22"/>
        </w:rPr>
      </w:pPr>
      <w:r w:rsidRPr="00826A2D">
        <w:rPr>
          <w:bCs/>
          <w:sz w:val="22"/>
          <w:szCs w:val="22"/>
        </w:rPr>
        <w:t>Stichting TOF t.a.v. Majlis Korthals Da Costakade 190, 1053 XG Amsterdam.</w:t>
      </w:r>
    </w:p>
    <w:p w:rsidR="00ED536E" w:rsidRPr="00826A2D" w:rsidRDefault="00ED536E" w:rsidP="00ED536E">
      <w:pPr>
        <w:pStyle w:val="Normaalweb"/>
        <w:spacing w:before="0" w:beforeAutospacing="0" w:after="0" w:afterAutospacing="0"/>
        <w:jc w:val="both"/>
        <w:rPr>
          <w:iCs/>
          <w:sz w:val="22"/>
          <w:szCs w:val="22"/>
          <w:u w:val="single"/>
        </w:rPr>
      </w:pPr>
    </w:p>
    <w:p w:rsidR="00ED536E" w:rsidRPr="00826A2D" w:rsidRDefault="00ED536E" w:rsidP="00ED536E">
      <w:pPr>
        <w:pStyle w:val="Normaalweb"/>
        <w:spacing w:before="0" w:beforeAutospacing="0" w:after="0" w:afterAutospacing="0"/>
        <w:ind w:left="540"/>
        <w:jc w:val="both"/>
        <w:rPr>
          <w:iCs/>
          <w:sz w:val="22"/>
          <w:szCs w:val="22"/>
          <w:u w:val="single"/>
        </w:rPr>
      </w:pPr>
    </w:p>
    <w:p w:rsidR="00ED536E" w:rsidRPr="00826A2D" w:rsidRDefault="00ED536E" w:rsidP="00ED536E">
      <w:pPr>
        <w:spacing w:line="276" w:lineRule="auto"/>
        <w:jc w:val="both"/>
        <w:rPr>
          <w:b/>
          <w:smallCaps/>
          <w:color w:val="00B0F0"/>
          <w:sz w:val="22"/>
          <w:szCs w:val="22"/>
          <w:lang w:eastAsia="en-US"/>
        </w:rPr>
      </w:pPr>
      <w:r w:rsidRPr="00826A2D">
        <w:rPr>
          <w:b/>
          <w:smallCaps/>
          <w:color w:val="00B0F0"/>
          <w:sz w:val="22"/>
          <w:szCs w:val="22"/>
        </w:rPr>
        <w:t>Bestuur</w:t>
      </w:r>
    </w:p>
    <w:p w:rsidR="00ED536E" w:rsidRPr="00826A2D" w:rsidRDefault="00ED536E" w:rsidP="00ED536E">
      <w:pPr>
        <w:pStyle w:val="Kleurrijkelijst-accent11"/>
        <w:spacing w:after="0"/>
        <w:ind w:left="0"/>
        <w:jc w:val="both"/>
        <w:rPr>
          <w:rFonts w:ascii="Times New Roman" w:hAnsi="Times New Roman"/>
        </w:rPr>
      </w:pPr>
      <w:r w:rsidRPr="00826A2D">
        <w:rPr>
          <w:rFonts w:ascii="Times New Roman" w:hAnsi="Times New Roman"/>
        </w:rPr>
        <w:t xml:space="preserve">Het stichtingsbestuur bestaat uit personen uit de theaterwereld en personen die grote affiniteit met theater hebben: Adri de Vries (voorzitter), Diederik Hummelinck (secretaris), Henk Hofstee (penningmeester), Marc Klein Essink, Frans van Drimmelen en Bernard Jan Verkoren. Zij zullen een commissie benoemen met brede achtergrond en ervaring in het </w:t>
      </w:r>
      <w:proofErr w:type="spellStart"/>
      <w:r w:rsidRPr="00826A2D">
        <w:rPr>
          <w:rFonts w:ascii="Times New Roman" w:hAnsi="Times New Roman"/>
        </w:rPr>
        <w:t>theatervak</w:t>
      </w:r>
      <w:proofErr w:type="spellEnd"/>
      <w:r w:rsidRPr="00826A2D">
        <w:rPr>
          <w:rFonts w:ascii="Times New Roman" w:hAnsi="Times New Roman"/>
        </w:rPr>
        <w:t xml:space="preserve"> die het bestuur zal adviseren over toekenning van financiële bijdragen. </w:t>
      </w:r>
    </w:p>
    <w:p w:rsidR="00ED536E" w:rsidRPr="00826A2D" w:rsidRDefault="00ED536E" w:rsidP="00ED536E">
      <w:pPr>
        <w:pStyle w:val="Kleurrijkelijst-accent11"/>
        <w:spacing w:after="0"/>
        <w:ind w:left="0"/>
        <w:jc w:val="both"/>
        <w:rPr>
          <w:rFonts w:ascii="Times New Roman" w:hAnsi="Times New Roman"/>
        </w:rPr>
      </w:pPr>
      <w:r w:rsidRPr="00826A2D">
        <w:rPr>
          <w:rFonts w:ascii="Times New Roman" w:hAnsi="Times New Roman"/>
        </w:rPr>
        <w:t xml:space="preserve">Het bestuur kan besluiten de praktische uitvoering van de taken van Stichting TOF door derden te laten verrichten. De daarmee te maken kosten mogen niet meer zijn dan 5% van de inkomsten van TOF. </w:t>
      </w:r>
      <w:r w:rsidRPr="00826A2D">
        <w:rPr>
          <w:rFonts w:ascii="Times New Roman" w:hAnsi="Times New Roman"/>
          <w:i/>
        </w:rPr>
        <w:t xml:space="preserve"> </w:t>
      </w:r>
    </w:p>
    <w:p w:rsidR="00ED536E" w:rsidRPr="00826A2D" w:rsidRDefault="00ED536E" w:rsidP="00ED536E">
      <w:pPr>
        <w:jc w:val="both"/>
        <w:rPr>
          <w:b/>
          <w:smallCaps/>
          <w:sz w:val="22"/>
          <w:szCs w:val="22"/>
          <w:lang w:eastAsia="en-US"/>
        </w:rPr>
      </w:pPr>
    </w:p>
    <w:p w:rsidR="00ED536E" w:rsidRPr="00826A2D" w:rsidRDefault="00ED536E" w:rsidP="00ED536E">
      <w:pPr>
        <w:jc w:val="both"/>
        <w:rPr>
          <w:b/>
          <w:smallCaps/>
          <w:sz w:val="22"/>
          <w:szCs w:val="22"/>
          <w:lang w:eastAsia="en-US"/>
        </w:rPr>
      </w:pPr>
    </w:p>
    <w:p w:rsidR="00ED536E" w:rsidRPr="00826A2D" w:rsidRDefault="00ED536E" w:rsidP="00ED536E">
      <w:pPr>
        <w:jc w:val="both"/>
        <w:rPr>
          <w:b/>
          <w:smallCaps/>
          <w:color w:val="00B0F0"/>
          <w:sz w:val="22"/>
          <w:szCs w:val="22"/>
          <w:lang w:eastAsia="en-US"/>
        </w:rPr>
      </w:pPr>
      <w:r w:rsidRPr="00826A2D">
        <w:rPr>
          <w:b/>
          <w:smallCaps/>
          <w:color w:val="00B0F0"/>
          <w:sz w:val="22"/>
          <w:szCs w:val="22"/>
        </w:rPr>
        <w:t>Comité van Aanbeveling en Ambassadeurs</w:t>
      </w:r>
    </w:p>
    <w:p w:rsidR="00ED536E" w:rsidRPr="00826A2D" w:rsidRDefault="00ED536E" w:rsidP="00ED536E">
      <w:pPr>
        <w:pStyle w:val="Kleurrijkelijst-accent11"/>
        <w:spacing w:after="0"/>
        <w:ind w:left="0"/>
        <w:jc w:val="both"/>
        <w:rPr>
          <w:rFonts w:ascii="Times New Roman" w:hAnsi="Times New Roman"/>
        </w:rPr>
      </w:pPr>
      <w:r w:rsidRPr="00826A2D">
        <w:rPr>
          <w:rFonts w:ascii="Times New Roman" w:hAnsi="Times New Roman"/>
        </w:rPr>
        <w:t xml:space="preserve">In het Comité van Aanbeveling hebben de volgende personen zitting genomen: Frits Bolkestein, Adriaan van Dis, Boris van der Ham, Petra </w:t>
      </w:r>
      <w:proofErr w:type="spellStart"/>
      <w:r w:rsidRPr="00826A2D">
        <w:rPr>
          <w:rFonts w:ascii="Times New Roman" w:hAnsi="Times New Roman"/>
        </w:rPr>
        <w:t>Laseur</w:t>
      </w:r>
      <w:proofErr w:type="spellEnd"/>
      <w:r w:rsidRPr="00826A2D">
        <w:rPr>
          <w:rFonts w:ascii="Times New Roman" w:hAnsi="Times New Roman"/>
        </w:rPr>
        <w:t xml:space="preserve">, Alexander </w:t>
      </w:r>
      <w:proofErr w:type="spellStart"/>
      <w:r w:rsidRPr="00826A2D">
        <w:rPr>
          <w:rFonts w:ascii="Times New Roman" w:hAnsi="Times New Roman"/>
        </w:rPr>
        <w:t>Rinnooy</w:t>
      </w:r>
      <w:proofErr w:type="spellEnd"/>
      <w:r w:rsidRPr="00826A2D">
        <w:rPr>
          <w:rFonts w:ascii="Times New Roman" w:hAnsi="Times New Roman"/>
        </w:rPr>
        <w:t xml:space="preserve"> Kan, Martijn Sanders, Saskia J. Stuiveling en Els Swaab. </w:t>
      </w:r>
    </w:p>
    <w:p w:rsidR="00ED536E" w:rsidRPr="00826A2D" w:rsidRDefault="00ED536E" w:rsidP="00ED536E">
      <w:pPr>
        <w:pStyle w:val="Kleurrijkelijst-accent11"/>
        <w:spacing w:after="0"/>
        <w:ind w:left="0"/>
        <w:jc w:val="both"/>
        <w:rPr>
          <w:rFonts w:ascii="Times New Roman" w:hAnsi="Times New Roman"/>
        </w:rPr>
      </w:pPr>
      <w:r w:rsidRPr="00826A2D">
        <w:rPr>
          <w:rFonts w:ascii="Times New Roman" w:hAnsi="Times New Roman"/>
        </w:rPr>
        <w:t xml:space="preserve">Daarnaast zullen er mensen benaderd worden met de vraag om als Ambassadeur op te treden. Liz </w:t>
      </w:r>
      <w:proofErr w:type="spellStart"/>
      <w:r w:rsidRPr="00826A2D">
        <w:rPr>
          <w:rFonts w:ascii="Times New Roman" w:hAnsi="Times New Roman"/>
        </w:rPr>
        <w:t>Snoijink</w:t>
      </w:r>
      <w:proofErr w:type="spellEnd"/>
      <w:r w:rsidRPr="00826A2D">
        <w:rPr>
          <w:rFonts w:ascii="Times New Roman" w:hAnsi="Times New Roman"/>
        </w:rPr>
        <w:t xml:space="preserve">, Loek Buys en Jan Post hebben reeds toegezegd. </w:t>
      </w:r>
    </w:p>
    <w:p w:rsidR="00ED536E" w:rsidRPr="00826A2D" w:rsidRDefault="00ED536E" w:rsidP="00ED536E">
      <w:pPr>
        <w:spacing w:line="276" w:lineRule="auto"/>
        <w:jc w:val="both"/>
        <w:rPr>
          <w:b/>
          <w:smallCaps/>
          <w:sz w:val="22"/>
          <w:szCs w:val="22"/>
        </w:rPr>
      </w:pPr>
    </w:p>
    <w:p w:rsidR="00ED536E" w:rsidRPr="00826A2D" w:rsidRDefault="00ED536E" w:rsidP="00ED536E">
      <w:pPr>
        <w:spacing w:line="276" w:lineRule="auto"/>
        <w:jc w:val="both"/>
        <w:rPr>
          <w:b/>
          <w:smallCaps/>
          <w:sz w:val="22"/>
          <w:szCs w:val="22"/>
        </w:rPr>
      </w:pPr>
    </w:p>
    <w:p w:rsidR="00ED536E" w:rsidRPr="00826A2D" w:rsidRDefault="00ED536E" w:rsidP="00ED536E">
      <w:pPr>
        <w:jc w:val="both"/>
        <w:rPr>
          <w:b/>
          <w:smallCaps/>
          <w:sz w:val="22"/>
          <w:szCs w:val="22"/>
        </w:rPr>
      </w:pPr>
      <w:r w:rsidRPr="00826A2D">
        <w:rPr>
          <w:b/>
          <w:smallCaps/>
          <w:color w:val="C00000"/>
          <w:sz w:val="22"/>
          <w:szCs w:val="22"/>
        </w:rPr>
        <w:t>Contact</w:t>
      </w:r>
      <w:r w:rsidRPr="00826A2D">
        <w:rPr>
          <w:b/>
          <w:smallCaps/>
          <w:sz w:val="22"/>
          <w:szCs w:val="22"/>
        </w:rPr>
        <w:t xml:space="preserve"> </w:t>
      </w:r>
      <w:r w:rsidRPr="00826A2D">
        <w:rPr>
          <w:b/>
          <w:smallCaps/>
          <w:color w:val="00B0F0"/>
          <w:sz w:val="22"/>
          <w:szCs w:val="22"/>
        </w:rPr>
        <w:t>Stichting TOF</w:t>
      </w:r>
    </w:p>
    <w:p w:rsidR="00ED536E" w:rsidRPr="00826A2D" w:rsidRDefault="00ED536E" w:rsidP="00ED536E">
      <w:pPr>
        <w:pStyle w:val="Kleurrijkelijst-accent11"/>
        <w:spacing w:after="0" w:line="240" w:lineRule="auto"/>
        <w:ind w:left="0"/>
        <w:rPr>
          <w:rFonts w:ascii="Times New Roman" w:hAnsi="Times New Roman"/>
          <w:bCs/>
        </w:rPr>
      </w:pPr>
      <w:r w:rsidRPr="00826A2D">
        <w:rPr>
          <w:rFonts w:ascii="Times New Roman" w:hAnsi="Times New Roman"/>
          <w:bCs/>
        </w:rPr>
        <w:t>Stichting TOF heeft een eigen logo, flyer en presentatie voor bedrijven.</w:t>
      </w:r>
    </w:p>
    <w:p w:rsidR="00ED536E" w:rsidRDefault="00EE1606" w:rsidP="00ED536E">
      <w:r>
        <w:t>Contact via Hummelinck Stuurman Theaterbureau, 020-6164004, vraag naar Majlis Korthals.</w:t>
      </w:r>
      <w:bookmarkStart w:id="0" w:name="_GoBack"/>
      <w:bookmarkEnd w:id="0"/>
    </w:p>
    <w:p w:rsidR="00ED536E" w:rsidRDefault="00ED536E" w:rsidP="00ED536E"/>
    <w:p w:rsidR="00ED536E" w:rsidRDefault="00ED536E"/>
    <w:sectPr w:rsidR="00ED536E" w:rsidSect="00A3477C">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E14D4"/>
    <w:multiLevelType w:val="hybridMultilevel"/>
    <w:tmpl w:val="A0DEE03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14815EAA"/>
    <w:multiLevelType w:val="hybridMultilevel"/>
    <w:tmpl w:val="A7F01D8E"/>
    <w:lvl w:ilvl="0" w:tplc="3A4E18F8">
      <w:numFmt w:val="bullet"/>
      <w:lvlText w:val="-"/>
      <w:lvlJc w:val="left"/>
      <w:pPr>
        <w:ind w:left="720" w:hanging="360"/>
      </w:pPr>
      <w:rPr>
        <w:rFonts w:ascii="Calibri" w:eastAsia="Times New Roman" w:hAnsi="Calibri" w:hint="default"/>
        <w:i w:val="0"/>
        <w:sz w:val="22"/>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7A3F69"/>
    <w:multiLevelType w:val="hybridMultilevel"/>
    <w:tmpl w:val="688C51C6"/>
    <w:lvl w:ilvl="0" w:tplc="8EC6BF4C">
      <w:start w:val="3"/>
      <w:numFmt w:val="bullet"/>
      <w:lvlText w:val="-"/>
      <w:lvlJc w:val="left"/>
      <w:pPr>
        <w:ind w:left="1080" w:hanging="360"/>
      </w:pPr>
      <w:rPr>
        <w:rFonts w:ascii="Calibri" w:eastAsia="Times New Roman" w:hAnsi="Calibri" w:hint="default"/>
      </w:rPr>
    </w:lvl>
    <w:lvl w:ilvl="1" w:tplc="04130003">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BE91FBC"/>
    <w:multiLevelType w:val="hybridMultilevel"/>
    <w:tmpl w:val="50788E8C"/>
    <w:lvl w:ilvl="0" w:tplc="3A4E18F8">
      <w:numFmt w:val="bullet"/>
      <w:lvlText w:val="-"/>
      <w:lvlJc w:val="left"/>
      <w:pPr>
        <w:ind w:left="720" w:hanging="360"/>
      </w:pPr>
      <w:rPr>
        <w:rFonts w:ascii="Calibri" w:eastAsia="Times New Roman" w:hAnsi="Calibri" w:hint="default"/>
        <w:i w:val="0"/>
        <w:sz w:val="22"/>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501980"/>
    <w:multiLevelType w:val="multilevel"/>
    <w:tmpl w:val="0A3CDA3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tabs>
          <w:tab w:val="num" w:pos="1440"/>
        </w:tabs>
        <w:ind w:left="1440" w:hanging="360"/>
      </w:pPr>
      <w:rPr>
        <w:rFonts w:eastAsia="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B14F39"/>
    <w:multiLevelType w:val="hybridMultilevel"/>
    <w:tmpl w:val="5EC6503E"/>
    <w:lvl w:ilvl="0" w:tplc="7688C0F8">
      <w:start w:val="3"/>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2BB1C4F"/>
    <w:multiLevelType w:val="hybridMultilevel"/>
    <w:tmpl w:val="D53C0046"/>
    <w:lvl w:ilvl="0" w:tplc="5246A3BC">
      <w:start w:val="1"/>
      <w:numFmt w:val="decimal"/>
      <w:lvlText w:val="(%1)"/>
      <w:lvlJc w:val="left"/>
      <w:pPr>
        <w:ind w:left="1080" w:hanging="360"/>
      </w:pPr>
      <w:rPr>
        <w:rFonts w:cs="Times New Roman" w:hint="default"/>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7" w15:restartNumberingAfterBreak="0">
    <w:nsid w:val="77DD1DF0"/>
    <w:multiLevelType w:val="hybridMultilevel"/>
    <w:tmpl w:val="13B43882"/>
    <w:lvl w:ilvl="0" w:tplc="DB3E8D94">
      <w:numFmt w:val="bullet"/>
      <w:lvlText w:val="-"/>
      <w:lvlJc w:val="left"/>
      <w:pPr>
        <w:ind w:left="1080" w:hanging="360"/>
      </w:pPr>
      <w:rPr>
        <w:rFonts w:ascii="Calibri" w:eastAsia="Times New Roman" w:hAnsi="Calibri"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7ED91E07"/>
    <w:multiLevelType w:val="multilevel"/>
    <w:tmpl w:val="41667C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7F6D50E1"/>
    <w:multiLevelType w:val="hybridMultilevel"/>
    <w:tmpl w:val="21E002A4"/>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36E"/>
    <w:rsid w:val="00076139"/>
    <w:rsid w:val="00186313"/>
    <w:rsid w:val="0070162F"/>
    <w:rsid w:val="00826A2D"/>
    <w:rsid w:val="008D67BA"/>
    <w:rsid w:val="00A3477C"/>
    <w:rsid w:val="00A53B05"/>
    <w:rsid w:val="00AA2599"/>
    <w:rsid w:val="00C01066"/>
    <w:rsid w:val="00C63AFD"/>
    <w:rsid w:val="00CD78D8"/>
    <w:rsid w:val="00ED536E"/>
    <w:rsid w:val="00EE160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AF2042"/>
  <w15:docId w15:val="{6EEB12A7-CD20-40FF-BB39-6EDC9B62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D536E"/>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9"/>
    <w:qFormat/>
    <w:rsid w:val="00ED536E"/>
    <w:pPr>
      <w:keepNext/>
      <w:spacing w:after="200" w:line="276" w:lineRule="auto"/>
      <w:jc w:val="both"/>
      <w:outlineLvl w:val="0"/>
    </w:pPr>
    <w:rPr>
      <w:b/>
      <w:smallCap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D536E"/>
    <w:rPr>
      <w:rFonts w:ascii="Times New Roman" w:eastAsia="Times New Roman" w:hAnsi="Times New Roman" w:cs="Times New Roman"/>
      <w:b/>
      <w:smallCaps/>
      <w:sz w:val="28"/>
      <w:szCs w:val="28"/>
      <w:lang w:eastAsia="nl-NL"/>
    </w:rPr>
  </w:style>
  <w:style w:type="character" w:styleId="Hyperlink">
    <w:name w:val="Hyperlink"/>
    <w:basedOn w:val="Standaardalinea-lettertype"/>
    <w:uiPriority w:val="99"/>
    <w:semiHidden/>
    <w:rsid w:val="00ED536E"/>
    <w:rPr>
      <w:rFonts w:cs="Times New Roman"/>
      <w:color w:val="0000FF"/>
      <w:u w:val="single"/>
    </w:rPr>
  </w:style>
  <w:style w:type="paragraph" w:customStyle="1" w:styleId="Kleurrijkelijst-accent11">
    <w:name w:val="Kleurrijke lijst - accent 11"/>
    <w:basedOn w:val="Standaard"/>
    <w:uiPriority w:val="99"/>
    <w:rsid w:val="00ED536E"/>
    <w:pPr>
      <w:spacing w:after="200" w:line="276" w:lineRule="auto"/>
      <w:ind w:left="720"/>
    </w:pPr>
    <w:rPr>
      <w:rFonts w:ascii="Calibri" w:eastAsia="Calibri" w:hAnsi="Calibri"/>
      <w:sz w:val="22"/>
      <w:szCs w:val="22"/>
      <w:lang w:eastAsia="en-US"/>
    </w:rPr>
  </w:style>
  <w:style w:type="paragraph" w:styleId="Plattetekst">
    <w:name w:val="Body Text"/>
    <w:basedOn w:val="Standaard"/>
    <w:link w:val="PlattetekstChar"/>
    <w:uiPriority w:val="99"/>
    <w:semiHidden/>
    <w:rsid w:val="00ED536E"/>
    <w:pPr>
      <w:spacing w:after="200" w:line="276" w:lineRule="auto"/>
      <w:jc w:val="both"/>
    </w:pPr>
    <w:rPr>
      <w:color w:val="0000FF"/>
    </w:rPr>
  </w:style>
  <w:style w:type="character" w:customStyle="1" w:styleId="PlattetekstChar">
    <w:name w:val="Platte tekst Char"/>
    <w:basedOn w:val="Standaardalinea-lettertype"/>
    <w:link w:val="Plattetekst"/>
    <w:uiPriority w:val="99"/>
    <w:semiHidden/>
    <w:rsid w:val="00ED536E"/>
    <w:rPr>
      <w:rFonts w:ascii="Times New Roman" w:eastAsia="Times New Roman" w:hAnsi="Times New Roman" w:cs="Times New Roman"/>
      <w:color w:val="0000FF"/>
      <w:sz w:val="24"/>
      <w:szCs w:val="24"/>
      <w:lang w:eastAsia="nl-NL"/>
    </w:rPr>
  </w:style>
  <w:style w:type="paragraph" w:styleId="Normaalweb">
    <w:name w:val="Normal (Web)"/>
    <w:basedOn w:val="Standaard"/>
    <w:uiPriority w:val="99"/>
    <w:rsid w:val="00ED536E"/>
    <w:pPr>
      <w:spacing w:before="100" w:beforeAutospacing="1" w:after="100" w:afterAutospacing="1"/>
    </w:pPr>
  </w:style>
  <w:style w:type="paragraph" w:styleId="Ballontekst">
    <w:name w:val="Balloon Text"/>
    <w:basedOn w:val="Standaard"/>
    <w:link w:val="BallontekstChar"/>
    <w:uiPriority w:val="99"/>
    <w:semiHidden/>
    <w:unhideWhenUsed/>
    <w:rsid w:val="00ED536E"/>
    <w:rPr>
      <w:rFonts w:ascii="Tahoma" w:hAnsi="Tahoma" w:cs="Tahoma"/>
      <w:sz w:val="16"/>
      <w:szCs w:val="16"/>
    </w:rPr>
  </w:style>
  <w:style w:type="character" w:customStyle="1" w:styleId="BallontekstChar">
    <w:name w:val="Ballontekst Char"/>
    <w:basedOn w:val="Standaardalinea-lettertype"/>
    <w:link w:val="Ballontekst"/>
    <w:uiPriority w:val="99"/>
    <w:semiHidden/>
    <w:rsid w:val="00ED536E"/>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1612F-4770-4CD5-89EA-F3967671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2062</Words>
  <Characters>11346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Flexplek</dc:creator>
  <cp:lastModifiedBy> </cp:lastModifiedBy>
  <cp:revision>3</cp:revision>
  <dcterms:created xsi:type="dcterms:W3CDTF">2014-01-17T20:33:00Z</dcterms:created>
  <dcterms:modified xsi:type="dcterms:W3CDTF">2018-10-24T15:16:00Z</dcterms:modified>
</cp:coreProperties>
</file>