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6C2DF" w14:textId="399AC458" w:rsidR="00F5269E" w:rsidRDefault="00402E8A">
      <w:pPr>
        <w:rPr>
          <w:b/>
        </w:rPr>
      </w:pPr>
      <w:r w:rsidRPr="003372F7">
        <w:rPr>
          <w:b/>
        </w:rPr>
        <w:t xml:space="preserve">Publicatieverslag </w:t>
      </w:r>
      <w:r w:rsidR="00220E9C" w:rsidRPr="003372F7">
        <w:rPr>
          <w:b/>
        </w:rPr>
        <w:t>1-7-</w:t>
      </w:r>
      <w:r w:rsidR="00FB59C9" w:rsidRPr="003372F7">
        <w:rPr>
          <w:b/>
        </w:rPr>
        <w:t>20</w:t>
      </w:r>
      <w:r w:rsidR="00882E64">
        <w:rPr>
          <w:b/>
        </w:rPr>
        <w:t>2</w:t>
      </w:r>
      <w:r w:rsidR="006249FD">
        <w:rPr>
          <w:b/>
        </w:rPr>
        <w:t>2</w:t>
      </w:r>
      <w:r w:rsidRPr="003372F7">
        <w:rPr>
          <w:b/>
        </w:rPr>
        <w:t>/</w:t>
      </w:r>
      <w:r w:rsidR="00220E9C" w:rsidRPr="003372F7">
        <w:rPr>
          <w:b/>
        </w:rPr>
        <w:t>30-6-</w:t>
      </w:r>
      <w:r w:rsidR="00DB33AF" w:rsidRPr="003372F7">
        <w:rPr>
          <w:b/>
        </w:rPr>
        <w:t>20</w:t>
      </w:r>
      <w:r w:rsidR="00F5269E">
        <w:rPr>
          <w:b/>
        </w:rPr>
        <w:t>2</w:t>
      </w:r>
      <w:r w:rsidR="006249FD">
        <w:rPr>
          <w:b/>
        </w:rPr>
        <w:t>3</w:t>
      </w:r>
    </w:p>
    <w:p w14:paraId="40BB08B6" w14:textId="74F18D4D" w:rsidR="003F575C" w:rsidRPr="003372F7" w:rsidRDefault="00402E8A">
      <w:pPr>
        <w:rPr>
          <w:b/>
        </w:rPr>
      </w:pPr>
      <w:r w:rsidRPr="003372F7">
        <w:rPr>
          <w:b/>
        </w:rPr>
        <w:t xml:space="preserve"> van</w:t>
      </w:r>
      <w:r w:rsidR="00E02165" w:rsidRPr="003372F7">
        <w:rPr>
          <w:b/>
        </w:rPr>
        <w:t xml:space="preserve"> Stichting </w:t>
      </w:r>
      <w:r w:rsidR="002C6F5D" w:rsidRPr="003372F7">
        <w:rPr>
          <w:b/>
        </w:rPr>
        <w:t>Community S</w:t>
      </w:r>
      <w:r w:rsidR="005C6086" w:rsidRPr="003372F7">
        <w:rPr>
          <w:b/>
        </w:rPr>
        <w:t>ervice van de Rotaryclub Winterswijk</w:t>
      </w:r>
    </w:p>
    <w:p w14:paraId="624A15BE" w14:textId="77777777" w:rsidR="00E02165" w:rsidRDefault="00E02165"/>
    <w:p w14:paraId="4F30FBE1" w14:textId="77777777" w:rsidR="00E02165" w:rsidRDefault="00E02165">
      <w:r>
        <w:rPr>
          <w:b/>
        </w:rPr>
        <w:t>Naam:</w:t>
      </w:r>
      <w:r>
        <w:t xml:space="preserve"> </w:t>
      </w:r>
      <w:r w:rsidR="002C6F5D">
        <w:t>Stichting Community S</w:t>
      </w:r>
      <w:r w:rsidR="005C6086">
        <w:t>ervice van de Rotaryclub Winterswijk</w:t>
      </w:r>
    </w:p>
    <w:p w14:paraId="253BC91F" w14:textId="77777777" w:rsidR="00E02165" w:rsidRDefault="00E02165">
      <w:r>
        <w:rPr>
          <w:b/>
        </w:rPr>
        <w:t xml:space="preserve">Fiscaal nummer (RSIN): </w:t>
      </w:r>
      <w:r w:rsidR="005C6086">
        <w:t>8166.63.737</w:t>
      </w:r>
      <w:r w:rsidRPr="00E02165">
        <w:t xml:space="preserve">. </w:t>
      </w:r>
      <w:r w:rsidRPr="009279BE">
        <w:rPr>
          <w:b/>
        </w:rPr>
        <w:t>kvk</w:t>
      </w:r>
      <w:r w:rsidRPr="00E02165">
        <w:t xml:space="preserve"> </w:t>
      </w:r>
      <w:r w:rsidR="005C6086">
        <w:t>41040219</w:t>
      </w:r>
    </w:p>
    <w:p w14:paraId="019F70B3" w14:textId="77777777" w:rsidR="00E02165" w:rsidRDefault="00E02165">
      <w:r>
        <w:rPr>
          <w:b/>
        </w:rPr>
        <w:t>Contactgegevens:</w:t>
      </w:r>
      <w:r>
        <w:t xml:space="preserve"> p/a , </w:t>
      </w:r>
      <w:r w:rsidR="00FD42A9">
        <w:t>Lageweg 4, 7101 PE  Winterswijk</w:t>
      </w:r>
    </w:p>
    <w:p w14:paraId="5CB32C9C" w14:textId="77777777" w:rsidR="00E02165" w:rsidRDefault="00E02165">
      <w:r>
        <w:rPr>
          <w:b/>
        </w:rPr>
        <w:t>Bestuurssamenstelling:</w:t>
      </w:r>
    </w:p>
    <w:p w14:paraId="46E874F0" w14:textId="24F9C543" w:rsidR="00882E64" w:rsidRDefault="00E02165" w:rsidP="00882E64">
      <w:r>
        <w:t xml:space="preserve">De stichting wordt bestuurd door een bestuur, bestaande uit tenminste drie leden. Bestuursleden dienen lid te zijn van de Rotaryclub Winterswijk. </w:t>
      </w:r>
    </w:p>
    <w:p w14:paraId="1D44C3F1" w14:textId="51E84983" w:rsidR="00446AC9" w:rsidRDefault="00446AC9" w:rsidP="00361383">
      <w:r>
        <w:t>Voor het boekjaar 202</w:t>
      </w:r>
      <w:r w:rsidR="00361383">
        <w:t>2</w:t>
      </w:r>
      <w:r>
        <w:t>/202</w:t>
      </w:r>
      <w:r w:rsidR="00361383">
        <w:t>3</w:t>
      </w:r>
      <w:r>
        <w:t xml:space="preserve"> zijn dit:</w:t>
      </w:r>
    </w:p>
    <w:p w14:paraId="0550B76C" w14:textId="71792B9A" w:rsidR="00446AC9" w:rsidRDefault="00446AC9" w:rsidP="00446AC9">
      <w:pPr>
        <w:spacing w:after="0" w:line="240" w:lineRule="auto"/>
        <w:jc w:val="both"/>
      </w:pPr>
      <w:r>
        <w:t xml:space="preserve">Voorzitter: mevrouw </w:t>
      </w:r>
      <w:r w:rsidR="00B010B3">
        <w:t>C. Burer</w:t>
      </w:r>
      <w:r>
        <w:t xml:space="preserve">, wonende te </w:t>
      </w:r>
      <w:r w:rsidR="0096600F">
        <w:t>Lichtenvoorde</w:t>
      </w:r>
      <w:r>
        <w:t>;</w:t>
      </w:r>
    </w:p>
    <w:p w14:paraId="04994CEE" w14:textId="77777777" w:rsidR="00446AC9" w:rsidRDefault="00446AC9" w:rsidP="00446AC9">
      <w:pPr>
        <w:spacing w:after="0" w:line="240" w:lineRule="auto"/>
        <w:jc w:val="both"/>
      </w:pPr>
      <w:r>
        <w:t>Secretaris: de heer J.A. Huisinga, wonende te Winterswijk;</w:t>
      </w:r>
    </w:p>
    <w:p w14:paraId="0828FDC3" w14:textId="77777777" w:rsidR="00446AC9" w:rsidRDefault="00446AC9" w:rsidP="00446AC9">
      <w:pPr>
        <w:spacing w:after="0" w:line="240" w:lineRule="auto"/>
        <w:jc w:val="both"/>
      </w:pPr>
      <w:r>
        <w:t>Penningmeester: de heer F.A. Witkamp, wonende te Lichtenvoorde;</w:t>
      </w:r>
    </w:p>
    <w:p w14:paraId="279BD744" w14:textId="3426A256" w:rsidR="00446AC9" w:rsidRDefault="00446AC9" w:rsidP="00446AC9">
      <w:pPr>
        <w:spacing w:after="0" w:line="240" w:lineRule="auto"/>
        <w:jc w:val="both"/>
      </w:pPr>
      <w:r>
        <w:t>Lid</w:t>
      </w:r>
      <w:r w:rsidR="0096600F">
        <w:t xml:space="preserve">: </w:t>
      </w:r>
      <w:r w:rsidR="00B010B3">
        <w:t>de heer A. Loman</w:t>
      </w:r>
      <w:r>
        <w:t xml:space="preserve"> wonende te </w:t>
      </w:r>
      <w:r w:rsidR="00B010B3">
        <w:t>Lichtenvoorde</w:t>
      </w:r>
      <w:r>
        <w:t>;</w:t>
      </w:r>
    </w:p>
    <w:p w14:paraId="5EC78196" w14:textId="123E644C" w:rsidR="00446AC9" w:rsidRDefault="00446AC9" w:rsidP="00372592">
      <w:pPr>
        <w:spacing w:after="0" w:line="240" w:lineRule="auto"/>
        <w:jc w:val="both"/>
      </w:pPr>
    </w:p>
    <w:p w14:paraId="3BDB95CE" w14:textId="77777777" w:rsidR="00120BE2" w:rsidRDefault="00120BE2" w:rsidP="00221A9A">
      <w:pPr>
        <w:spacing w:after="0"/>
        <w:jc w:val="both"/>
      </w:pPr>
      <w:r>
        <w:t>De bestuursleden zijn gezamenlijk bevoegd (met andere bestuurder(s)).</w:t>
      </w:r>
    </w:p>
    <w:p w14:paraId="720ECDE9" w14:textId="77777777" w:rsidR="00854B12" w:rsidRDefault="00854B12" w:rsidP="00221A9A">
      <w:pPr>
        <w:spacing w:after="0"/>
        <w:jc w:val="both"/>
      </w:pPr>
    </w:p>
    <w:p w14:paraId="3CFE47D3" w14:textId="77777777" w:rsidR="00221A9A" w:rsidRDefault="00221A9A" w:rsidP="00221A9A">
      <w:pPr>
        <w:spacing w:after="0"/>
        <w:jc w:val="both"/>
        <w:rPr>
          <w:b/>
        </w:rPr>
      </w:pPr>
      <w:r>
        <w:rPr>
          <w:b/>
        </w:rPr>
        <w:t xml:space="preserve">Beloningsbeleid: </w:t>
      </w:r>
    </w:p>
    <w:p w14:paraId="02163DF3" w14:textId="77777777" w:rsidR="00221A9A" w:rsidRDefault="00221A9A" w:rsidP="00221A9A">
      <w:pPr>
        <w:spacing w:after="0"/>
        <w:jc w:val="both"/>
      </w:pPr>
      <w:r>
        <w:t>De bestuurders ontvangen geen beloning. Eventueel gemaakte onkosten worden vergoed.</w:t>
      </w:r>
    </w:p>
    <w:p w14:paraId="2A535404" w14:textId="77777777" w:rsidR="00221A9A" w:rsidRDefault="00221A9A" w:rsidP="00221A9A">
      <w:pPr>
        <w:spacing w:after="0"/>
        <w:jc w:val="both"/>
      </w:pPr>
    </w:p>
    <w:p w14:paraId="59CAF4E5" w14:textId="77777777" w:rsidR="00221A9A" w:rsidRDefault="00221A9A" w:rsidP="00221A9A">
      <w:pPr>
        <w:spacing w:after="0"/>
        <w:jc w:val="both"/>
      </w:pPr>
      <w:r>
        <w:rPr>
          <w:b/>
        </w:rPr>
        <w:t>De doelstelling:</w:t>
      </w:r>
    </w:p>
    <w:p w14:paraId="5A21E50F" w14:textId="77777777" w:rsidR="00221A9A" w:rsidRDefault="005C6086" w:rsidP="00221A9A">
      <w:pPr>
        <w:spacing w:after="0"/>
        <w:jc w:val="both"/>
      </w:pPr>
      <w:r>
        <w:t>Bijdragen tot de verwezenlijking van het dienstideaal van de Rotary-beweging door het verlenen van geestelijke en stoffelijke steun aan personen, die hulp behoeven en aan instellingen van algemeen maatschappelijk belang, die zich de bestrijding van bepaalde maatschappelijke noden tot taak stellen</w:t>
      </w:r>
      <w:r w:rsidR="00951B6F">
        <w:t>.</w:t>
      </w:r>
    </w:p>
    <w:p w14:paraId="615D518E" w14:textId="77777777" w:rsidR="00221A9A" w:rsidRDefault="00221A9A" w:rsidP="00221A9A">
      <w:pPr>
        <w:spacing w:after="0"/>
        <w:jc w:val="both"/>
      </w:pPr>
      <w:r>
        <w:t xml:space="preserve">De Stichting </w:t>
      </w:r>
      <w:r w:rsidR="00951B6F">
        <w:t>beoogt niet het maken van winst.</w:t>
      </w:r>
    </w:p>
    <w:p w14:paraId="540E9E02" w14:textId="77777777" w:rsidR="00221A9A" w:rsidRDefault="00221A9A" w:rsidP="00221A9A">
      <w:pPr>
        <w:spacing w:after="0"/>
        <w:jc w:val="both"/>
      </w:pPr>
    </w:p>
    <w:p w14:paraId="4FD0A25E" w14:textId="0AFD75BE" w:rsidR="00221A9A" w:rsidRDefault="00221A9A" w:rsidP="00B80752">
      <w:pPr>
        <w:spacing w:after="0"/>
        <w:jc w:val="both"/>
        <w:rPr>
          <w:b/>
        </w:rPr>
      </w:pPr>
      <w:r>
        <w:rPr>
          <w:b/>
        </w:rPr>
        <w:t xml:space="preserve">Verslag van de </w:t>
      </w:r>
      <w:r w:rsidR="002B3E03">
        <w:rPr>
          <w:b/>
        </w:rPr>
        <w:t>uitgeoefende activiteiten: (20</w:t>
      </w:r>
      <w:r w:rsidR="0096600F">
        <w:rPr>
          <w:b/>
        </w:rPr>
        <w:t>2</w:t>
      </w:r>
      <w:r w:rsidR="00B010B3">
        <w:rPr>
          <w:b/>
        </w:rPr>
        <w:t>2</w:t>
      </w:r>
      <w:r w:rsidR="002B3E03">
        <w:rPr>
          <w:b/>
        </w:rPr>
        <w:t>/20</w:t>
      </w:r>
      <w:r w:rsidR="00B80752">
        <w:rPr>
          <w:b/>
        </w:rPr>
        <w:t>2</w:t>
      </w:r>
      <w:r w:rsidR="00B010B3">
        <w:rPr>
          <w:b/>
        </w:rPr>
        <w:t>3</w:t>
      </w:r>
      <w:r>
        <w:rPr>
          <w:b/>
        </w:rPr>
        <w:t>)</w:t>
      </w:r>
    </w:p>
    <w:p w14:paraId="11F1E2B8" w14:textId="77777777" w:rsidR="00FB59C9" w:rsidRPr="00FB59C9" w:rsidRDefault="00FB59C9" w:rsidP="00221A9A">
      <w:pPr>
        <w:spacing w:after="0"/>
        <w:jc w:val="both"/>
      </w:pPr>
      <w:r w:rsidRPr="00FB59C9">
        <w:t>De fondswerving vond plaats door middel van activiteiten van de Rotaryclub Winterswijk</w:t>
      </w:r>
      <w:r w:rsidR="00DB33AF">
        <w:t>:</w:t>
      </w:r>
    </w:p>
    <w:p w14:paraId="3A536D70" w14:textId="79FE936A" w:rsidR="00120BE2" w:rsidRPr="00B010B3" w:rsidRDefault="00B010B3" w:rsidP="00B010B3">
      <w:pPr>
        <w:spacing w:after="0"/>
        <w:jc w:val="both"/>
        <w:rPr>
          <w:bCs/>
        </w:rPr>
      </w:pPr>
      <w:r w:rsidRPr="00B010B3">
        <w:rPr>
          <w:bCs/>
        </w:rPr>
        <w:t>Er is een donatie gedaan aan de Stichting Shelterbox  in verband met de aardbevingen in Turkije en Syrië</w:t>
      </w:r>
      <w:r w:rsidR="0096600F" w:rsidRPr="00B010B3">
        <w:rPr>
          <w:bCs/>
        </w:rPr>
        <w:t>.</w:t>
      </w:r>
    </w:p>
    <w:p w14:paraId="521556C0" w14:textId="77777777" w:rsidR="00446AC9" w:rsidRDefault="00446AC9" w:rsidP="00F43FCC">
      <w:pPr>
        <w:spacing w:after="0"/>
        <w:jc w:val="both"/>
        <w:rPr>
          <w:b/>
        </w:rPr>
      </w:pPr>
    </w:p>
    <w:p w14:paraId="1074A105" w14:textId="07CCACFF" w:rsidR="00F43FCC" w:rsidRDefault="00F43FCC" w:rsidP="00F43FCC">
      <w:pPr>
        <w:spacing w:after="0"/>
        <w:jc w:val="both"/>
      </w:pPr>
      <w:r>
        <w:rPr>
          <w:b/>
        </w:rPr>
        <w:t>Beleidsplan</w:t>
      </w:r>
      <w:r w:rsidR="00120BE2">
        <w:rPr>
          <w:b/>
        </w:rPr>
        <w:t>:</w:t>
      </w:r>
    </w:p>
    <w:p w14:paraId="6551FF5A" w14:textId="77777777" w:rsidR="00F43FCC" w:rsidRDefault="00F43FCC" w:rsidP="00F43FCC">
      <w:pPr>
        <w:spacing w:after="0"/>
        <w:jc w:val="both"/>
      </w:pPr>
      <w:r>
        <w:t>1.</w:t>
      </w:r>
    </w:p>
    <w:p w14:paraId="15BE04ED" w14:textId="77777777" w:rsidR="00F43FCC" w:rsidRDefault="00F43FCC" w:rsidP="00F43FCC">
      <w:pPr>
        <w:spacing w:after="0"/>
        <w:jc w:val="both"/>
      </w:pPr>
      <w:r>
        <w:t>Het bestuur van de Stichting  beschikt jaarlijks over de opbrengsten van het vermogen</w:t>
      </w:r>
      <w:r w:rsidR="00854B12">
        <w:t xml:space="preserve"> en geld inzamelingen</w:t>
      </w:r>
      <w:r w:rsidR="00120BE2">
        <w:t xml:space="preserve"> m</w:t>
      </w:r>
      <w:r w:rsidR="00FB59C9">
        <w:t xml:space="preserve">et </w:t>
      </w:r>
      <w:r w:rsidR="00120BE2">
        <w:t>n</w:t>
      </w:r>
      <w:r w:rsidR="00FB59C9">
        <w:t>ame</w:t>
      </w:r>
      <w:r w:rsidR="00120BE2">
        <w:t xml:space="preserve"> door Rotaryclub Winterswijk</w:t>
      </w:r>
      <w:r w:rsidR="00DB7B03">
        <w:t>.</w:t>
      </w:r>
      <w:r>
        <w:t xml:space="preserve"> </w:t>
      </w:r>
    </w:p>
    <w:p w14:paraId="4BE22C8E" w14:textId="77777777" w:rsidR="00372592" w:rsidRDefault="00372592" w:rsidP="00F43FCC">
      <w:pPr>
        <w:spacing w:after="0"/>
        <w:jc w:val="both"/>
      </w:pPr>
    </w:p>
    <w:p w14:paraId="3B10C219" w14:textId="41EA12DB" w:rsidR="00F43FCC" w:rsidRDefault="00F43FCC" w:rsidP="00F43FCC">
      <w:pPr>
        <w:spacing w:after="0"/>
        <w:jc w:val="both"/>
      </w:pPr>
      <w:r>
        <w:t>2.</w:t>
      </w:r>
    </w:p>
    <w:p w14:paraId="0CF306A3" w14:textId="77777777" w:rsidR="00F43FCC" w:rsidRDefault="00F43FCC" w:rsidP="00F43FCC">
      <w:pPr>
        <w:spacing w:after="0"/>
        <w:jc w:val="both"/>
      </w:pPr>
      <w:r>
        <w:t>Het bestuur van de stichting beschikt jaarlijks over de aanvragen die binnenkomen en voldoen aan de statuten.</w:t>
      </w:r>
    </w:p>
    <w:p w14:paraId="62524E9D" w14:textId="77777777" w:rsidR="00F43FCC" w:rsidRDefault="00F43FCC" w:rsidP="00F43FCC">
      <w:pPr>
        <w:spacing w:after="0"/>
        <w:jc w:val="both"/>
      </w:pPr>
    </w:p>
    <w:p w14:paraId="0A9ECE1B" w14:textId="77777777" w:rsidR="00F43FCC" w:rsidRDefault="00F43FCC" w:rsidP="00F43FCC">
      <w:pPr>
        <w:spacing w:after="0"/>
        <w:jc w:val="both"/>
      </w:pPr>
      <w:r>
        <w:lastRenderedPageBreak/>
        <w:t xml:space="preserve">Het bestuur zal bij de honorering van verzoeken om de besteding van donaties en vermogensinkomsten </w:t>
      </w:r>
      <w:r w:rsidR="002C6F5D">
        <w:t xml:space="preserve">deze </w:t>
      </w:r>
      <w:r>
        <w:t xml:space="preserve">beoordelen aan de hand van de in Nederland daarvoor geldende kwalificatie, ter voorkoming van dat bestedingen terechtkomen bij niet nastrevenswaardige doelen of doelen die achteraf de toets van kritiek niet blijken te kunnen doorstaan. Het </w:t>
      </w:r>
      <w:r w:rsidR="002C6F5D">
        <w:t>be</w:t>
      </w:r>
      <w:r>
        <w:t>stuur zal zich bedienen van voorstellen die ook komen van de Rotary Winterswijk c.q. worden gedragen door de Rotary Winterswijk, maar niet uitsluitend. Het bestuur heeft een eigen verantwoordelijkheid in het kader van de besteding van de middelen en de toetsing aan statuten en aan doelen, doelstellingen en algemeen daarvoor geldende zaken en ook keuzes die worden gemaakt ter zake van aanvragen.</w:t>
      </w:r>
    </w:p>
    <w:p w14:paraId="095598F6" w14:textId="77777777" w:rsidR="0075649B" w:rsidRDefault="0075649B" w:rsidP="00F43FCC">
      <w:pPr>
        <w:spacing w:after="0"/>
        <w:jc w:val="both"/>
      </w:pPr>
    </w:p>
    <w:p w14:paraId="33D9BCDB" w14:textId="77777777" w:rsidR="0075649B" w:rsidRDefault="0075649B" w:rsidP="00F43FCC">
      <w:pPr>
        <w:spacing w:after="0"/>
        <w:jc w:val="both"/>
      </w:pPr>
      <w:r>
        <w:t>Jaarlijks zal het bestuur ook de stand van het vermogen analyseren teneinde tijdig te kunnen bepalen wat jaarlijks moet worden aangewend ter afdekking van risico’s en ter onderbouwing van een eventuele vermogensvorming indien aan de orde. Voorts zal jaarlijks worden bepaald welk bedrag ter beschikking komt voor bestedingen.</w:t>
      </w:r>
    </w:p>
    <w:p w14:paraId="432EECD5" w14:textId="77777777" w:rsidR="0075649B" w:rsidRDefault="0075649B" w:rsidP="00F43FCC">
      <w:pPr>
        <w:spacing w:after="0"/>
        <w:jc w:val="both"/>
      </w:pPr>
    </w:p>
    <w:p w14:paraId="7A4087F5" w14:textId="77777777" w:rsidR="0075649B" w:rsidRDefault="0075649B" w:rsidP="00F43FCC">
      <w:pPr>
        <w:spacing w:after="0"/>
        <w:jc w:val="both"/>
      </w:pPr>
      <w:r>
        <w:t xml:space="preserve">3. </w:t>
      </w:r>
    </w:p>
    <w:p w14:paraId="18ACC761" w14:textId="77777777" w:rsidR="0075649B" w:rsidRDefault="0075649B" w:rsidP="00F43FCC">
      <w:pPr>
        <w:spacing w:after="0"/>
        <w:jc w:val="both"/>
      </w:pPr>
      <w:r>
        <w:t>Het bestuur streeft ernaar hooguit noodzakelijk gemaakte kosten te bestrijden, maar vooralsnog gaat het bestuur ervan uit dat dit zonder kosten mogelijk moet zijn en dat de bestuurders geen beloningen ontvangen.</w:t>
      </w:r>
    </w:p>
    <w:p w14:paraId="37699401" w14:textId="77777777" w:rsidR="0075649B" w:rsidRDefault="0075649B" w:rsidP="00F43FCC">
      <w:pPr>
        <w:spacing w:after="0"/>
        <w:jc w:val="both"/>
      </w:pPr>
    </w:p>
    <w:p w14:paraId="685FB3F1" w14:textId="77777777" w:rsidR="0075649B" w:rsidRDefault="0075649B" w:rsidP="00F43FCC">
      <w:pPr>
        <w:spacing w:after="0"/>
        <w:jc w:val="both"/>
      </w:pPr>
      <w:r>
        <w:t>4.</w:t>
      </w:r>
    </w:p>
    <w:p w14:paraId="3A870CA0" w14:textId="77777777" w:rsidR="0075649B" w:rsidRDefault="0075649B" w:rsidP="00F43FCC">
      <w:pPr>
        <w:spacing w:after="0"/>
        <w:jc w:val="both"/>
      </w:pPr>
      <w:r>
        <w:t>De werving- en beheerkosten zullen minimaal worden gehouden. Hooguit eventuele administratieve kosten ter instandhouding van de stichting en het kenbaar maken van de doelstelling van het fonds ook binnen Rotary-geledingen, gelet op de herkomst van het fonds zullen voor vergoeding in aanmerking komen, maar nadrukkelijk in zeer beperkte zin en slechts voor noodzakelijke basale kosten.</w:t>
      </w:r>
    </w:p>
    <w:p w14:paraId="69FC3B6D" w14:textId="77777777" w:rsidR="0075649B" w:rsidRDefault="0075649B" w:rsidP="00F43FCC">
      <w:pPr>
        <w:spacing w:after="0"/>
        <w:jc w:val="both"/>
      </w:pPr>
    </w:p>
    <w:p w14:paraId="0C80B49E" w14:textId="77777777" w:rsidR="0075649B" w:rsidRDefault="0075649B" w:rsidP="00F43FCC">
      <w:pPr>
        <w:spacing w:after="0"/>
        <w:jc w:val="both"/>
      </w:pPr>
      <w:r>
        <w:t>5.</w:t>
      </w:r>
    </w:p>
    <w:p w14:paraId="409DDA14" w14:textId="77777777" w:rsidR="0075649B" w:rsidRDefault="0075649B" w:rsidP="00F43FCC">
      <w:pPr>
        <w:spacing w:after="0"/>
        <w:jc w:val="both"/>
      </w:pPr>
      <w:r>
        <w:t>De administratie zal zo zijn ingericht, dat deze een duidelijk beeld geeft van inkomsten, uitgaven en de toestand van het vermogen.</w:t>
      </w:r>
    </w:p>
    <w:p w14:paraId="02C41274" w14:textId="77777777" w:rsidR="0075649B" w:rsidRDefault="0075649B" w:rsidP="00F43FCC">
      <w:pPr>
        <w:spacing w:after="0"/>
        <w:jc w:val="both"/>
      </w:pPr>
      <w:r>
        <w:t>Voorts:</w:t>
      </w:r>
    </w:p>
    <w:p w14:paraId="37048FCF" w14:textId="77777777" w:rsidR="0075649B" w:rsidRDefault="0075649B" w:rsidP="0075649B">
      <w:pPr>
        <w:pStyle w:val="Lijstalinea"/>
        <w:numPr>
          <w:ilvl w:val="0"/>
          <w:numId w:val="2"/>
        </w:numPr>
        <w:spacing w:after="0"/>
        <w:jc w:val="both"/>
      </w:pPr>
      <w:r>
        <w:t>de aard en omvang van de onkostenvergoedingen en vacatiegelden die toekomen aan de afzonderlijke leden van het orgaan van de instelling dat het beleid bepaalt;</w:t>
      </w:r>
    </w:p>
    <w:p w14:paraId="450DBD5C" w14:textId="77777777" w:rsidR="0075649B" w:rsidRDefault="0075649B" w:rsidP="0075649B">
      <w:pPr>
        <w:pStyle w:val="Lijstalinea"/>
        <w:numPr>
          <w:ilvl w:val="0"/>
          <w:numId w:val="2"/>
        </w:numPr>
        <w:spacing w:after="0"/>
        <w:jc w:val="both"/>
      </w:pPr>
      <w:r>
        <w:t>de aard en omvang van de kosten die de instelling heeft gemaakt ten behoeve van de werving van gelden en het beheer van de instelling alsmede de aard en omvang van de andere uitgaven van de instelling;</w:t>
      </w:r>
    </w:p>
    <w:p w14:paraId="3B265601" w14:textId="77777777" w:rsidR="0075649B" w:rsidRDefault="0075649B" w:rsidP="0075649B">
      <w:pPr>
        <w:pStyle w:val="Lijstalinea"/>
        <w:numPr>
          <w:ilvl w:val="0"/>
          <w:numId w:val="2"/>
        </w:numPr>
        <w:spacing w:after="0"/>
        <w:jc w:val="both"/>
      </w:pPr>
      <w:r>
        <w:t>de aard en omvang van de inkomsten van de instelling;</w:t>
      </w:r>
    </w:p>
    <w:p w14:paraId="48BE2733" w14:textId="77777777" w:rsidR="0075649B" w:rsidRDefault="0075649B" w:rsidP="0075649B">
      <w:pPr>
        <w:pStyle w:val="Lijstalinea"/>
        <w:numPr>
          <w:ilvl w:val="0"/>
          <w:numId w:val="2"/>
        </w:numPr>
        <w:spacing w:after="0"/>
        <w:jc w:val="both"/>
      </w:pPr>
      <w:r>
        <w:t>de aard en omvang van het  vermogen van de instelling.</w:t>
      </w:r>
    </w:p>
    <w:p w14:paraId="7273BF48" w14:textId="77777777" w:rsidR="00882E64" w:rsidRDefault="00882E64" w:rsidP="0075649B">
      <w:pPr>
        <w:spacing w:after="0"/>
        <w:jc w:val="both"/>
      </w:pPr>
    </w:p>
    <w:p w14:paraId="157ACB45" w14:textId="46096BA7" w:rsidR="00AD2464" w:rsidRDefault="00AD2464" w:rsidP="0075649B">
      <w:pPr>
        <w:spacing w:after="0"/>
        <w:jc w:val="both"/>
      </w:pPr>
      <w:r>
        <w:t>6.</w:t>
      </w:r>
    </w:p>
    <w:p w14:paraId="22D4E45E" w14:textId="77777777" w:rsidR="00AD2464" w:rsidRDefault="00AD2464" w:rsidP="0075649B">
      <w:pPr>
        <w:spacing w:after="0"/>
        <w:jc w:val="both"/>
      </w:pPr>
      <w:r>
        <w:t xml:space="preserve">Het bestuur zal zodanig beleggen dat gelden nimmer in een hoger risicoprofiel terechtkomen dan zeer defensief en dat ook nooit voor meer dan 2/3 van het vermogen. 1/3 van het vermogen met een minimum van € 100.000,-- zal ten allen tijde verblijven op een bankrekening dan wel een termijndeposito bij een eersteklas bank. 2/3 kan op een zeer defensieve wijze worden belegd en die toets moet het kunnen doorstaan, uitgaand van de definities van zeer defensief, zoals die worden gedefinieerd door tenminste drie eersteklas Nederlandse banken. In dat opzicht wordt dan het houden </w:t>
      </w:r>
      <w:r>
        <w:lastRenderedPageBreak/>
        <w:t>op een deposito of bankrekening gedefinieerd als niet risicodragend, althans het minst van alle mogelijkheden.</w:t>
      </w:r>
    </w:p>
    <w:p w14:paraId="13DF7EDF" w14:textId="77777777" w:rsidR="00120BE2" w:rsidRDefault="00120BE2" w:rsidP="0075649B">
      <w:pPr>
        <w:spacing w:after="0"/>
        <w:jc w:val="both"/>
      </w:pPr>
    </w:p>
    <w:p w14:paraId="0012EBE9" w14:textId="77777777" w:rsidR="00AD2464" w:rsidRDefault="00AD2464" w:rsidP="0075649B">
      <w:pPr>
        <w:spacing w:after="0"/>
        <w:jc w:val="both"/>
      </w:pPr>
      <w:r>
        <w:t>7.</w:t>
      </w:r>
    </w:p>
    <w:p w14:paraId="70F0F447" w14:textId="77777777" w:rsidR="00AD2464" w:rsidRDefault="00AD2464" w:rsidP="0075649B">
      <w:pPr>
        <w:spacing w:after="0"/>
        <w:jc w:val="both"/>
      </w:pPr>
      <w:r>
        <w:t xml:space="preserve">Per 1 januari 2014 </w:t>
      </w:r>
      <w:r w:rsidR="00220E9C">
        <w:t xml:space="preserve">is er een informatieplicht </w:t>
      </w:r>
      <w:r>
        <w:t>voor de stichting, zijnde een ANBI. Informatie die verplicht moet worden gedeeld met het publiek via het internet. Het streven is dat er via de website van de Rotary dan wel via een eigen website dan wel via de website van de Belastingdienst of een combinatie daarvan, de informatie kenbaar wordt gemaakt. Het betreft de informatie:</w:t>
      </w:r>
    </w:p>
    <w:p w14:paraId="66D82F32" w14:textId="77777777" w:rsidR="00AD2464" w:rsidRDefault="00AD2464" w:rsidP="00AD2464">
      <w:pPr>
        <w:pStyle w:val="Lijstalinea"/>
        <w:numPr>
          <w:ilvl w:val="0"/>
          <w:numId w:val="3"/>
        </w:numPr>
        <w:spacing w:after="0"/>
        <w:jc w:val="both"/>
      </w:pPr>
      <w:r>
        <w:t>de naam van de instelling;</w:t>
      </w:r>
    </w:p>
    <w:p w14:paraId="0E976BE8" w14:textId="77777777" w:rsidR="00AD2464" w:rsidRDefault="00AD2464" w:rsidP="00AD2464">
      <w:pPr>
        <w:pStyle w:val="Lijstalinea"/>
        <w:numPr>
          <w:ilvl w:val="0"/>
          <w:numId w:val="3"/>
        </w:numPr>
        <w:spacing w:after="0"/>
        <w:jc w:val="both"/>
      </w:pPr>
      <w:r>
        <w:t>het nummer dat de instelling is toegekend bij inschrijving in het Handelsregister (RSIN). Dit unieke nummer is nodig voor de toepassing van de giftenaftrek;</w:t>
      </w:r>
    </w:p>
    <w:p w14:paraId="6213557B" w14:textId="77777777" w:rsidR="00AD2464" w:rsidRDefault="00AD2464" w:rsidP="00AD2464">
      <w:pPr>
        <w:pStyle w:val="Lijstalinea"/>
        <w:numPr>
          <w:ilvl w:val="0"/>
          <w:numId w:val="3"/>
        </w:numPr>
        <w:spacing w:after="0"/>
        <w:jc w:val="both"/>
      </w:pPr>
      <w:r>
        <w:t>het post- of bezoekadres dan wel telefoonnummer dan wel het e-mailadres van de instelling;</w:t>
      </w:r>
    </w:p>
    <w:p w14:paraId="1AC34459" w14:textId="77777777" w:rsidR="00AD2464" w:rsidRDefault="00AD2464" w:rsidP="00AD2464">
      <w:pPr>
        <w:pStyle w:val="Lijstalinea"/>
        <w:numPr>
          <w:ilvl w:val="0"/>
          <w:numId w:val="3"/>
        </w:numPr>
        <w:spacing w:after="0"/>
        <w:jc w:val="both"/>
      </w:pPr>
      <w:r>
        <w:t>het doel van de instelling, zoals blijkt uit de statuten en interne regelgeving;</w:t>
      </w:r>
    </w:p>
    <w:p w14:paraId="5021DD0D" w14:textId="77777777" w:rsidR="00AD2464" w:rsidRDefault="00AD2464" w:rsidP="00AD2464">
      <w:pPr>
        <w:pStyle w:val="Lijstalinea"/>
        <w:numPr>
          <w:ilvl w:val="0"/>
          <w:numId w:val="3"/>
        </w:numPr>
        <w:spacing w:after="0"/>
        <w:jc w:val="both"/>
      </w:pPr>
      <w:r>
        <w:t>de hoofdlijnen van het actuele beleidsplan;</w:t>
      </w:r>
    </w:p>
    <w:p w14:paraId="3E2A29F1" w14:textId="77777777" w:rsidR="00AD2464" w:rsidRDefault="00AD2464" w:rsidP="00AD2464">
      <w:pPr>
        <w:pStyle w:val="Lijstalinea"/>
        <w:numPr>
          <w:ilvl w:val="0"/>
          <w:numId w:val="3"/>
        </w:numPr>
        <w:spacing w:after="0"/>
        <w:jc w:val="both"/>
      </w:pPr>
      <w:r>
        <w:t>de statutaire bestuurssamenstelling en bevoegd</w:t>
      </w:r>
      <w:r w:rsidR="0038097F">
        <w:t>heden inclusief beloningsbeleid;</w:t>
      </w:r>
    </w:p>
    <w:p w14:paraId="7297E3CE" w14:textId="77777777" w:rsidR="0038097F" w:rsidRDefault="0038097F" w:rsidP="00AD2464">
      <w:pPr>
        <w:pStyle w:val="Lijstalinea"/>
        <w:numPr>
          <w:ilvl w:val="0"/>
          <w:numId w:val="3"/>
        </w:numPr>
        <w:spacing w:after="0"/>
        <w:jc w:val="both"/>
      </w:pPr>
      <w:r>
        <w:t>het jaarlijks verslag van de uitgeoefende activiteiten;</w:t>
      </w:r>
    </w:p>
    <w:p w14:paraId="480B4D32" w14:textId="3ED42AFD" w:rsidR="0038097F" w:rsidRDefault="0038097F" w:rsidP="00AD2464">
      <w:pPr>
        <w:pStyle w:val="Lijstalinea"/>
        <w:numPr>
          <w:ilvl w:val="0"/>
          <w:numId w:val="3"/>
        </w:numPr>
        <w:spacing w:after="0"/>
        <w:jc w:val="both"/>
      </w:pPr>
      <w:r>
        <w:t>de balans en de staat van baten en lasten met toelichting van de instelling, waarbij de kosten van beheer en fondsenwerving en een totaal opgave van ontvangen donaties, ontvangsten en nalatenschappen dient te worden opgegeven.</w:t>
      </w:r>
    </w:p>
    <w:p w14:paraId="6C81F8DC" w14:textId="1DCEFFF3" w:rsidR="00372592" w:rsidRDefault="00372592" w:rsidP="00372592">
      <w:pPr>
        <w:spacing w:after="0"/>
        <w:jc w:val="both"/>
      </w:pPr>
    </w:p>
    <w:p w14:paraId="293DDD9A" w14:textId="489DBF89" w:rsidR="00372592" w:rsidRDefault="00372592" w:rsidP="00372592">
      <w:pPr>
        <w:spacing w:after="0"/>
        <w:jc w:val="both"/>
      </w:pPr>
      <w:r>
        <w:t>Goedgekeurd september 202</w:t>
      </w:r>
      <w:r w:rsidR="00B010B3">
        <w:t>3</w:t>
      </w:r>
    </w:p>
    <w:p w14:paraId="749D5EA3" w14:textId="4CB8716D" w:rsidR="009276C3" w:rsidRDefault="009276C3" w:rsidP="00741E78">
      <w:r>
        <w:br w:type="page"/>
      </w:r>
    </w:p>
    <w:p w14:paraId="66F96EBC" w14:textId="12B358C8" w:rsidR="00741E78" w:rsidRDefault="00B010B3" w:rsidP="00741E78">
      <w:r w:rsidRPr="00B010B3">
        <w:rPr>
          <w:noProof/>
        </w:rPr>
        <w:lastRenderedPageBreak/>
        <w:drawing>
          <wp:inline distT="0" distB="0" distL="0" distR="0" wp14:anchorId="7C0CEC2B" wp14:editId="0136143F">
            <wp:extent cx="5646420" cy="2392680"/>
            <wp:effectExtent l="0" t="0" r="0" b="7620"/>
            <wp:docPr id="17398405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6420" cy="2392680"/>
                    </a:xfrm>
                    <a:prstGeom prst="rect">
                      <a:avLst/>
                    </a:prstGeom>
                    <a:noFill/>
                    <a:ln>
                      <a:noFill/>
                    </a:ln>
                  </pic:spPr>
                </pic:pic>
              </a:graphicData>
            </a:graphic>
          </wp:inline>
        </w:drawing>
      </w:r>
    </w:p>
    <w:p w14:paraId="61EE9BAA" w14:textId="5F80E493" w:rsidR="006A1893" w:rsidRDefault="006A1893" w:rsidP="006A1893"/>
    <w:p w14:paraId="59DDDC9D" w14:textId="56442FF9" w:rsidR="006A1893" w:rsidRPr="006A1893" w:rsidRDefault="00B010B3" w:rsidP="006A1893">
      <w:r w:rsidRPr="00B010B3">
        <w:rPr>
          <w:noProof/>
        </w:rPr>
        <w:drawing>
          <wp:inline distT="0" distB="0" distL="0" distR="0" wp14:anchorId="772D7B1E" wp14:editId="307010E0">
            <wp:extent cx="4899660" cy="3680460"/>
            <wp:effectExtent l="0" t="0" r="0" b="0"/>
            <wp:docPr id="107513041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9660" cy="3680460"/>
                    </a:xfrm>
                    <a:prstGeom prst="rect">
                      <a:avLst/>
                    </a:prstGeom>
                    <a:noFill/>
                    <a:ln>
                      <a:noFill/>
                    </a:ln>
                  </pic:spPr>
                </pic:pic>
              </a:graphicData>
            </a:graphic>
          </wp:inline>
        </w:drawing>
      </w:r>
    </w:p>
    <w:sectPr w:rsidR="006A1893" w:rsidRPr="006A1893" w:rsidSect="000F4557">
      <w:footerReference w:type="default" r:id="rId9"/>
      <w:pgSz w:w="11906" w:h="16838"/>
      <w:pgMar w:top="1417" w:right="1417" w:bottom="1417" w:left="1417" w:header="708" w:footer="708"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BB8D1" w14:textId="77777777" w:rsidR="00CC55A2" w:rsidRDefault="00CC55A2" w:rsidP="00CC55A2">
      <w:pPr>
        <w:spacing w:after="0" w:line="240" w:lineRule="auto"/>
      </w:pPr>
      <w:r>
        <w:separator/>
      </w:r>
    </w:p>
  </w:endnote>
  <w:endnote w:type="continuationSeparator" w:id="0">
    <w:p w14:paraId="3F3F3962" w14:textId="77777777" w:rsidR="00CC55A2" w:rsidRDefault="00CC55A2" w:rsidP="00CC5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943259"/>
      <w:docPartObj>
        <w:docPartGallery w:val="Page Numbers (Bottom of Page)"/>
        <w:docPartUnique/>
      </w:docPartObj>
    </w:sdtPr>
    <w:sdtEndPr/>
    <w:sdtContent>
      <w:p w14:paraId="7F3DA904" w14:textId="59660BE6" w:rsidR="00CC55A2" w:rsidRDefault="00CC55A2">
        <w:pPr>
          <w:pStyle w:val="Voettekst"/>
          <w:jc w:val="right"/>
        </w:pPr>
        <w:r>
          <w:fldChar w:fldCharType="begin"/>
        </w:r>
        <w:r>
          <w:instrText>PAGE   \* MERGEFORMAT</w:instrText>
        </w:r>
        <w:r>
          <w:fldChar w:fldCharType="separate"/>
        </w:r>
        <w:r>
          <w:t>2</w:t>
        </w:r>
        <w:r>
          <w:fldChar w:fldCharType="end"/>
        </w:r>
      </w:p>
    </w:sdtContent>
  </w:sdt>
  <w:p w14:paraId="502A3E1B" w14:textId="77777777" w:rsidR="00CC55A2" w:rsidRDefault="00CC55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F1E12" w14:textId="77777777" w:rsidR="00CC55A2" w:rsidRDefault="00CC55A2" w:rsidP="00CC55A2">
      <w:pPr>
        <w:spacing w:after="0" w:line="240" w:lineRule="auto"/>
      </w:pPr>
      <w:r>
        <w:separator/>
      </w:r>
    </w:p>
  </w:footnote>
  <w:footnote w:type="continuationSeparator" w:id="0">
    <w:p w14:paraId="0FC846BE" w14:textId="77777777" w:rsidR="00CC55A2" w:rsidRDefault="00CC55A2" w:rsidP="00CC5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5E47"/>
    <w:multiLevelType w:val="hybridMultilevel"/>
    <w:tmpl w:val="8A6A9F62"/>
    <w:lvl w:ilvl="0" w:tplc="286E4E4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764FC6"/>
    <w:multiLevelType w:val="hybridMultilevel"/>
    <w:tmpl w:val="748EEB80"/>
    <w:lvl w:ilvl="0" w:tplc="04130001">
      <w:start w:val="1"/>
      <w:numFmt w:val="bullet"/>
      <w:lvlText w:val=""/>
      <w:lvlJc w:val="left"/>
      <w:pPr>
        <w:ind w:left="786"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CB3252"/>
    <w:multiLevelType w:val="hybridMultilevel"/>
    <w:tmpl w:val="AE5EDDBC"/>
    <w:lvl w:ilvl="0" w:tplc="05A037F8">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 w15:restartNumberingAfterBreak="0">
    <w:nsid w:val="435D0D47"/>
    <w:multiLevelType w:val="hybridMultilevel"/>
    <w:tmpl w:val="257211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2F66A39"/>
    <w:multiLevelType w:val="hybridMultilevel"/>
    <w:tmpl w:val="DB8C42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3822D03"/>
    <w:multiLevelType w:val="hybridMultilevel"/>
    <w:tmpl w:val="749E4FA0"/>
    <w:lvl w:ilvl="0" w:tplc="F49A54B8">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num w:numId="1" w16cid:durableId="1811508031">
    <w:abstractNumId w:val="0"/>
  </w:num>
  <w:num w:numId="2" w16cid:durableId="1090926485">
    <w:abstractNumId w:val="5"/>
  </w:num>
  <w:num w:numId="3" w16cid:durableId="1682899430">
    <w:abstractNumId w:val="2"/>
  </w:num>
  <w:num w:numId="4" w16cid:durableId="425542306">
    <w:abstractNumId w:val="1"/>
  </w:num>
  <w:num w:numId="5" w16cid:durableId="2106655483">
    <w:abstractNumId w:val="3"/>
  </w:num>
  <w:num w:numId="6" w16cid:durableId="1334334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65"/>
    <w:rsid w:val="000F4557"/>
    <w:rsid w:val="000F6109"/>
    <w:rsid w:val="00120648"/>
    <w:rsid w:val="00120BE2"/>
    <w:rsid w:val="00140380"/>
    <w:rsid w:val="001F2772"/>
    <w:rsid w:val="00220E9C"/>
    <w:rsid w:val="00221A9A"/>
    <w:rsid w:val="00265D50"/>
    <w:rsid w:val="002B3E03"/>
    <w:rsid w:val="002C6F5D"/>
    <w:rsid w:val="002E51B6"/>
    <w:rsid w:val="00300A4F"/>
    <w:rsid w:val="003021CB"/>
    <w:rsid w:val="003372F7"/>
    <w:rsid w:val="00361383"/>
    <w:rsid w:val="00372592"/>
    <w:rsid w:val="0038097F"/>
    <w:rsid w:val="003F575C"/>
    <w:rsid w:val="003F7232"/>
    <w:rsid w:val="00402E8A"/>
    <w:rsid w:val="00417E89"/>
    <w:rsid w:val="00446AC9"/>
    <w:rsid w:val="00574B55"/>
    <w:rsid w:val="005A310D"/>
    <w:rsid w:val="005C6086"/>
    <w:rsid w:val="006249FD"/>
    <w:rsid w:val="006774F2"/>
    <w:rsid w:val="006A1893"/>
    <w:rsid w:val="006A4AA3"/>
    <w:rsid w:val="00704ADF"/>
    <w:rsid w:val="00723AD5"/>
    <w:rsid w:val="00741E78"/>
    <w:rsid w:val="0074548B"/>
    <w:rsid w:val="0075649B"/>
    <w:rsid w:val="00790309"/>
    <w:rsid w:val="007C674D"/>
    <w:rsid w:val="0080203A"/>
    <w:rsid w:val="00854B12"/>
    <w:rsid w:val="00882E64"/>
    <w:rsid w:val="009276C3"/>
    <w:rsid w:val="009279BE"/>
    <w:rsid w:val="00951B6F"/>
    <w:rsid w:val="0096600F"/>
    <w:rsid w:val="009836AB"/>
    <w:rsid w:val="00991ED4"/>
    <w:rsid w:val="00AD2464"/>
    <w:rsid w:val="00B010B3"/>
    <w:rsid w:val="00B14D27"/>
    <w:rsid w:val="00B80752"/>
    <w:rsid w:val="00CC55A2"/>
    <w:rsid w:val="00D1591E"/>
    <w:rsid w:val="00DB33AF"/>
    <w:rsid w:val="00DB7B03"/>
    <w:rsid w:val="00E02165"/>
    <w:rsid w:val="00E175A2"/>
    <w:rsid w:val="00E17688"/>
    <w:rsid w:val="00E96DF5"/>
    <w:rsid w:val="00EB53E8"/>
    <w:rsid w:val="00EB7315"/>
    <w:rsid w:val="00ED6916"/>
    <w:rsid w:val="00F02762"/>
    <w:rsid w:val="00F43FCC"/>
    <w:rsid w:val="00F5269E"/>
    <w:rsid w:val="00FB59C9"/>
    <w:rsid w:val="00FD42A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7795"/>
  <w15:docId w15:val="{BD0099F0-4B3F-43A6-BF34-EED38E7A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2165"/>
    <w:rPr>
      <w:color w:val="0000FF" w:themeColor="hyperlink"/>
      <w:u w:val="single"/>
    </w:rPr>
  </w:style>
  <w:style w:type="paragraph" w:styleId="Geenafstand">
    <w:name w:val="No Spacing"/>
    <w:uiPriority w:val="1"/>
    <w:qFormat/>
    <w:rsid w:val="00E02165"/>
    <w:pPr>
      <w:spacing w:after="0" w:line="240" w:lineRule="auto"/>
    </w:pPr>
  </w:style>
  <w:style w:type="paragraph" w:styleId="Lijstalinea">
    <w:name w:val="List Paragraph"/>
    <w:basedOn w:val="Standaard"/>
    <w:uiPriority w:val="34"/>
    <w:qFormat/>
    <w:rsid w:val="00221A9A"/>
    <w:pPr>
      <w:ind w:left="720"/>
      <w:contextualSpacing/>
    </w:pPr>
  </w:style>
  <w:style w:type="paragraph" w:styleId="Ballontekst">
    <w:name w:val="Balloon Text"/>
    <w:basedOn w:val="Standaard"/>
    <w:link w:val="BallontekstChar"/>
    <w:uiPriority w:val="99"/>
    <w:semiHidden/>
    <w:unhideWhenUsed/>
    <w:rsid w:val="000F455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4557"/>
    <w:rPr>
      <w:rFonts w:ascii="Tahoma" w:hAnsi="Tahoma" w:cs="Tahoma"/>
      <w:sz w:val="16"/>
      <w:szCs w:val="16"/>
    </w:rPr>
  </w:style>
  <w:style w:type="paragraph" w:styleId="Koptekst">
    <w:name w:val="header"/>
    <w:basedOn w:val="Standaard"/>
    <w:link w:val="KoptekstChar"/>
    <w:uiPriority w:val="99"/>
    <w:unhideWhenUsed/>
    <w:rsid w:val="00CC55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55A2"/>
  </w:style>
  <w:style w:type="paragraph" w:styleId="Voettekst">
    <w:name w:val="footer"/>
    <w:basedOn w:val="Standaard"/>
    <w:link w:val="VoettekstChar"/>
    <w:uiPriority w:val="99"/>
    <w:unhideWhenUsed/>
    <w:rsid w:val="00CC55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5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61047">
      <w:bodyDiv w:val="1"/>
      <w:marLeft w:val="0"/>
      <w:marRight w:val="0"/>
      <w:marTop w:val="0"/>
      <w:marBottom w:val="0"/>
      <w:divBdr>
        <w:top w:val="none" w:sz="0" w:space="0" w:color="auto"/>
        <w:left w:val="none" w:sz="0" w:space="0" w:color="auto"/>
        <w:bottom w:val="none" w:sz="0" w:space="0" w:color="auto"/>
        <w:right w:val="none" w:sz="0" w:space="0" w:color="auto"/>
      </w:divBdr>
    </w:div>
    <w:div w:id="1174613100">
      <w:bodyDiv w:val="1"/>
      <w:marLeft w:val="0"/>
      <w:marRight w:val="0"/>
      <w:marTop w:val="0"/>
      <w:marBottom w:val="0"/>
      <w:divBdr>
        <w:top w:val="none" w:sz="0" w:space="0" w:color="auto"/>
        <w:left w:val="none" w:sz="0" w:space="0" w:color="auto"/>
        <w:bottom w:val="none" w:sz="0" w:space="0" w:color="auto"/>
        <w:right w:val="none" w:sz="0" w:space="0" w:color="auto"/>
      </w:divBdr>
    </w:div>
    <w:div w:id="1268461362">
      <w:bodyDiv w:val="1"/>
      <w:marLeft w:val="0"/>
      <w:marRight w:val="0"/>
      <w:marTop w:val="0"/>
      <w:marBottom w:val="0"/>
      <w:divBdr>
        <w:top w:val="none" w:sz="0" w:space="0" w:color="auto"/>
        <w:left w:val="none" w:sz="0" w:space="0" w:color="auto"/>
        <w:bottom w:val="none" w:sz="0" w:space="0" w:color="auto"/>
        <w:right w:val="none" w:sz="0" w:space="0" w:color="auto"/>
      </w:divBdr>
    </w:div>
    <w:div w:id="1346128356">
      <w:bodyDiv w:val="1"/>
      <w:marLeft w:val="0"/>
      <w:marRight w:val="0"/>
      <w:marTop w:val="0"/>
      <w:marBottom w:val="0"/>
      <w:divBdr>
        <w:top w:val="none" w:sz="0" w:space="0" w:color="auto"/>
        <w:left w:val="none" w:sz="0" w:space="0" w:color="auto"/>
        <w:bottom w:val="none" w:sz="0" w:space="0" w:color="auto"/>
        <w:right w:val="none" w:sz="0" w:space="0" w:color="auto"/>
      </w:divBdr>
    </w:div>
    <w:div w:id="1405225238">
      <w:bodyDiv w:val="1"/>
      <w:marLeft w:val="0"/>
      <w:marRight w:val="0"/>
      <w:marTop w:val="0"/>
      <w:marBottom w:val="0"/>
      <w:divBdr>
        <w:top w:val="none" w:sz="0" w:space="0" w:color="auto"/>
        <w:left w:val="none" w:sz="0" w:space="0" w:color="auto"/>
        <w:bottom w:val="none" w:sz="0" w:space="0" w:color="auto"/>
        <w:right w:val="none" w:sz="0" w:space="0" w:color="auto"/>
      </w:divBdr>
    </w:div>
    <w:div w:id="1924997050">
      <w:bodyDiv w:val="1"/>
      <w:marLeft w:val="0"/>
      <w:marRight w:val="0"/>
      <w:marTop w:val="0"/>
      <w:marBottom w:val="0"/>
      <w:divBdr>
        <w:top w:val="none" w:sz="0" w:space="0" w:color="auto"/>
        <w:left w:val="none" w:sz="0" w:space="0" w:color="auto"/>
        <w:bottom w:val="none" w:sz="0" w:space="0" w:color="auto"/>
        <w:right w:val="none" w:sz="0" w:space="0" w:color="auto"/>
      </w:divBdr>
    </w:div>
    <w:div w:id="208020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912</Words>
  <Characters>5020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De Klimboom</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 Witkamp</dc:creator>
  <cp:lastModifiedBy>fred</cp:lastModifiedBy>
  <cp:revision>5</cp:revision>
  <cp:lastPrinted>2023-09-20T09:50:00Z</cp:lastPrinted>
  <dcterms:created xsi:type="dcterms:W3CDTF">2023-09-01T14:25:00Z</dcterms:created>
  <dcterms:modified xsi:type="dcterms:W3CDTF">2023-09-20T09:51:00Z</dcterms:modified>
</cp:coreProperties>
</file>